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425"/>
        <w:gridCol w:w="1134"/>
        <w:gridCol w:w="1134"/>
        <w:gridCol w:w="1134"/>
        <w:gridCol w:w="1134"/>
        <w:gridCol w:w="1134"/>
        <w:gridCol w:w="1701"/>
        <w:gridCol w:w="142"/>
      </w:tblGrid>
      <w:tr w:rsidR="004D13E6" w:rsidRPr="002E50F6" w:rsidTr="00A960AC">
        <w:trPr>
          <w:gridBefore w:val="5"/>
          <w:gridAfter w:val="1"/>
          <w:wBefore w:w="4678" w:type="dxa"/>
          <w:wAfter w:w="142" w:type="dxa"/>
          <w:trHeight w:val="202"/>
        </w:trPr>
        <w:tc>
          <w:tcPr>
            <w:tcW w:w="510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4D13E6" w:rsidRPr="002E50F6" w:rsidRDefault="004D13E6" w:rsidP="00A960AC">
            <w:pPr>
              <w:rPr>
                <w:b/>
                <w:spacing w:val="-6"/>
              </w:rPr>
            </w:pPr>
          </w:p>
        </w:tc>
      </w:tr>
      <w:tr w:rsidR="004D13E6" w:rsidRPr="002E50F6" w:rsidTr="00A960AC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13E6" w:rsidRPr="002E50F6" w:rsidRDefault="004D13E6" w:rsidP="00A960AC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название заявителя согласно свидетельству о регистрации</w:t>
            </w:r>
          </w:p>
        </w:tc>
      </w:tr>
      <w:tr w:rsidR="004D13E6" w:rsidRPr="002E50F6" w:rsidTr="00A960AC">
        <w:trPr>
          <w:gridBefore w:val="5"/>
          <w:gridAfter w:val="1"/>
          <w:wBefore w:w="4678" w:type="dxa"/>
          <w:wAfter w:w="142" w:type="dxa"/>
          <w:trHeight w:val="224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3E6" w:rsidRPr="002E50F6" w:rsidRDefault="004D13E6" w:rsidP="00A960AC">
            <w:pPr>
              <w:rPr>
                <w:spacing w:val="-10"/>
              </w:rPr>
            </w:pPr>
          </w:p>
        </w:tc>
      </w:tr>
      <w:tr w:rsidR="004D13E6" w:rsidRPr="002E50F6" w:rsidTr="00A960AC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3E6" w:rsidRPr="002E50F6" w:rsidRDefault="004D13E6" w:rsidP="00A960AC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юридический адрес, телефон</w:t>
            </w:r>
          </w:p>
        </w:tc>
      </w:tr>
      <w:tr w:rsidR="004D13E6" w:rsidRPr="002E50F6" w:rsidTr="00A960AC">
        <w:trPr>
          <w:gridBefore w:val="5"/>
          <w:gridAfter w:val="1"/>
          <w:wBefore w:w="4678" w:type="dxa"/>
          <w:wAfter w:w="142" w:type="dxa"/>
          <w:trHeight w:val="11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13E6" w:rsidRPr="002E50F6" w:rsidRDefault="004D13E6" w:rsidP="00A960AC">
            <w:pPr>
              <w:spacing w:before="4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D13E6" w:rsidRPr="002E50F6" w:rsidRDefault="004D13E6" w:rsidP="00A960AC">
            <w:pPr>
              <w:spacing w:before="4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13E6" w:rsidRPr="002E50F6" w:rsidRDefault="004D13E6" w:rsidP="00A960AC">
            <w:pPr>
              <w:spacing w:before="40"/>
            </w:pPr>
          </w:p>
        </w:tc>
      </w:tr>
      <w:tr w:rsidR="004D13E6" w:rsidRPr="002E50F6" w:rsidTr="00A960AC">
        <w:trPr>
          <w:gridBefore w:val="5"/>
          <w:gridAfter w:val="1"/>
          <w:wBefore w:w="4678" w:type="dxa"/>
          <w:wAfter w:w="142" w:type="dxa"/>
        </w:trPr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3E6" w:rsidRPr="002E50F6" w:rsidRDefault="004D13E6" w:rsidP="00A960AC">
            <w:pPr>
              <w:spacing w:before="20"/>
              <w:rPr>
                <w:sz w:val="14"/>
                <w:szCs w:val="14"/>
              </w:rPr>
            </w:pPr>
            <w:r w:rsidRPr="002E50F6">
              <w:rPr>
                <w:sz w:val="14"/>
                <w:szCs w:val="14"/>
              </w:rPr>
              <w:t>УНП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D13E6" w:rsidRPr="002E50F6" w:rsidRDefault="004D13E6" w:rsidP="00A960AC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3E6" w:rsidRPr="002E50F6" w:rsidRDefault="004D13E6" w:rsidP="00A960AC">
            <w:pPr>
              <w:spacing w:before="20"/>
              <w:rPr>
                <w:sz w:val="14"/>
                <w:szCs w:val="14"/>
              </w:rPr>
            </w:pPr>
            <w:r w:rsidRPr="002E50F6">
              <w:rPr>
                <w:sz w:val="14"/>
                <w:szCs w:val="14"/>
              </w:rPr>
              <w:t>ОКПО</w:t>
            </w:r>
          </w:p>
        </w:tc>
      </w:tr>
      <w:tr w:rsidR="004D13E6" w:rsidRPr="002E50F6" w:rsidTr="00A960AC">
        <w:trPr>
          <w:gridBefore w:val="5"/>
          <w:gridAfter w:val="1"/>
          <w:wBefore w:w="4678" w:type="dxa"/>
          <w:wAfter w:w="142" w:type="dxa"/>
          <w:trHeight w:val="166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13E6" w:rsidRPr="002E50F6" w:rsidRDefault="004D13E6" w:rsidP="00A960AC">
            <w:pPr>
              <w:spacing w:before="40"/>
            </w:pPr>
          </w:p>
        </w:tc>
      </w:tr>
      <w:tr w:rsidR="004D13E6" w:rsidRPr="002E50F6" w:rsidTr="00A960AC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13E6" w:rsidRPr="002E50F6" w:rsidRDefault="004D13E6" w:rsidP="00A960AC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номер расчётного счёта</w:t>
            </w:r>
          </w:p>
        </w:tc>
      </w:tr>
      <w:tr w:rsidR="004D13E6" w:rsidRPr="002E50F6" w:rsidTr="00A960AC">
        <w:trPr>
          <w:gridBefore w:val="5"/>
          <w:gridAfter w:val="1"/>
          <w:wBefore w:w="4678" w:type="dxa"/>
          <w:wAfter w:w="142" w:type="dxa"/>
          <w:trHeight w:val="88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13E6" w:rsidRPr="002E50F6" w:rsidRDefault="004D13E6" w:rsidP="00A960AC">
            <w:pPr>
              <w:rPr>
                <w:spacing w:val="-6"/>
              </w:rPr>
            </w:pPr>
          </w:p>
        </w:tc>
      </w:tr>
      <w:tr w:rsidR="004D13E6" w:rsidRPr="002E50F6" w:rsidTr="00A960AC">
        <w:trPr>
          <w:gridBefore w:val="5"/>
          <w:gridAfter w:val="1"/>
          <w:wBefore w:w="4678" w:type="dxa"/>
          <w:wAfter w:w="142" w:type="dxa"/>
          <w:trHeight w:val="207"/>
        </w:trPr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13E6" w:rsidRPr="002E50F6" w:rsidRDefault="004D13E6" w:rsidP="00A960AC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название подразделения банка, код банка</w:t>
            </w:r>
          </w:p>
        </w:tc>
      </w:tr>
      <w:tr w:rsidR="004D13E6" w:rsidRPr="002E50F6" w:rsidTr="00A960AC">
        <w:trPr>
          <w:gridBefore w:val="5"/>
          <w:gridAfter w:val="1"/>
          <w:wBefore w:w="4678" w:type="dxa"/>
          <w:wAfter w:w="142" w:type="dxa"/>
          <w:trHeight w:val="166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13E6" w:rsidRPr="002E50F6" w:rsidRDefault="004D13E6" w:rsidP="00A960AC">
            <w:pPr>
              <w:rPr>
                <w:spacing w:val="-6"/>
              </w:rPr>
            </w:pPr>
          </w:p>
        </w:tc>
      </w:tr>
      <w:tr w:rsidR="004D13E6" w:rsidRPr="002E50F6" w:rsidTr="00A960AC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left w:val="nil"/>
              <w:bottom w:val="nil"/>
              <w:right w:val="nil"/>
            </w:tcBorders>
          </w:tcPr>
          <w:p w:rsidR="004D13E6" w:rsidRPr="002E50F6" w:rsidRDefault="004D13E6" w:rsidP="00A960AC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адрес подразделения банка</w:t>
            </w:r>
          </w:p>
        </w:tc>
      </w:tr>
      <w:tr w:rsidR="004D13E6" w:rsidRPr="002E50F6" w:rsidTr="004D13E6">
        <w:trPr>
          <w:gridBefore w:val="5"/>
          <w:gridAfter w:val="1"/>
          <w:wBefore w:w="4678" w:type="dxa"/>
          <w:wAfter w:w="142" w:type="dxa"/>
          <w:trHeight w:val="476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3E6" w:rsidRPr="002E50F6" w:rsidRDefault="004D13E6" w:rsidP="00A960AC">
            <w:pPr>
              <w:rPr>
                <w:i/>
                <w:spacing w:val="-10"/>
              </w:rPr>
            </w:pPr>
            <w:proofErr w:type="gramStart"/>
            <w:r w:rsidRPr="002E50F6">
              <w:rPr>
                <w:spacing w:val="-20"/>
                <w:sz w:val="20"/>
              </w:rPr>
              <w:t xml:space="preserve">в </w:t>
            </w:r>
            <w:r>
              <w:rPr>
                <w:spacing w:val="-20"/>
                <w:sz w:val="20"/>
              </w:rPr>
              <w:t xml:space="preserve"> </w:t>
            </w:r>
            <w:r w:rsidRPr="002E50F6">
              <w:rPr>
                <w:spacing w:val="-20"/>
                <w:sz w:val="20"/>
              </w:rPr>
              <w:t>лице</w:t>
            </w:r>
            <w:proofErr w:type="gramEnd"/>
            <w:r w:rsidRPr="002E50F6">
              <w:rPr>
                <w:spacing w:val="-20"/>
                <w:sz w:val="20"/>
              </w:rPr>
              <w:t xml:space="preserve"> _______________________________________________________</w:t>
            </w:r>
          </w:p>
        </w:tc>
      </w:tr>
      <w:tr w:rsidR="004D13E6" w:rsidRPr="002E50F6" w:rsidTr="00A960AC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13E6" w:rsidRPr="002E50F6" w:rsidRDefault="004D13E6" w:rsidP="00A960AC">
            <w:pPr>
              <w:rPr>
                <w:sz w:val="16"/>
                <w:szCs w:val="16"/>
              </w:rPr>
            </w:pPr>
            <w:proofErr w:type="gramStart"/>
            <w:r w:rsidRPr="002E50F6">
              <w:rPr>
                <w:sz w:val="16"/>
                <w:szCs w:val="16"/>
              </w:rPr>
              <w:t xml:space="preserve">должность </w:t>
            </w:r>
            <w:r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2E50F6">
              <w:rPr>
                <w:sz w:val="16"/>
                <w:szCs w:val="16"/>
              </w:rPr>
              <w:t>Ф.И.О.</w:t>
            </w:r>
            <w:r>
              <w:rPr>
                <w:sz w:val="16"/>
                <w:szCs w:val="16"/>
              </w:rPr>
              <w:t xml:space="preserve"> и контактный телефон </w:t>
            </w:r>
            <w:r w:rsidRPr="002E50F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представителя заказчика</w:t>
            </w:r>
          </w:p>
        </w:tc>
      </w:tr>
      <w:tr w:rsidR="004D13E6" w:rsidRPr="002E50F6" w:rsidTr="00A960AC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4D13E6" w:rsidRDefault="004D13E6" w:rsidP="00A960AC">
            <w:pPr>
              <w:rPr>
                <w:spacing w:val="-20"/>
              </w:rPr>
            </w:pPr>
          </w:p>
          <w:p w:rsidR="004D13E6" w:rsidRDefault="004D13E6" w:rsidP="00A960AC">
            <w:pPr>
              <w:rPr>
                <w:spacing w:val="-20"/>
              </w:rPr>
            </w:pPr>
          </w:p>
          <w:p w:rsidR="004D13E6" w:rsidRPr="002E50F6" w:rsidRDefault="004D13E6" w:rsidP="00A960AC">
            <w:pPr>
              <w:rPr>
                <w:spacing w:val="-20"/>
              </w:rPr>
            </w:pPr>
            <w:r w:rsidRPr="002E50F6">
              <w:rPr>
                <w:spacing w:val="-20"/>
                <w:sz w:val="22"/>
                <w:szCs w:val="22"/>
              </w:rPr>
              <w:t>исх.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4D13E6" w:rsidRPr="002E50F6" w:rsidRDefault="004D13E6" w:rsidP="00A960AC">
            <w:pPr>
              <w:rPr>
                <w:i/>
                <w:spacing w:val="-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4D13E6" w:rsidRPr="002E50F6" w:rsidRDefault="004D13E6" w:rsidP="00A960AC">
            <w:r w:rsidRPr="002E50F6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4D13E6" w:rsidRPr="002E50F6" w:rsidRDefault="004D13E6" w:rsidP="00A960AC">
            <w:pPr>
              <w:rPr>
                <w:i/>
                <w:spacing w:val="-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3E6" w:rsidRPr="002E50F6" w:rsidRDefault="004D13E6" w:rsidP="00A960AC"/>
        </w:tc>
        <w:tc>
          <w:tcPr>
            <w:tcW w:w="41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13E6" w:rsidRPr="002E50F6" w:rsidRDefault="004D13E6" w:rsidP="00A960AC">
            <w:r w:rsidRPr="002E50F6">
              <w:t xml:space="preserve">Главному врачу </w:t>
            </w:r>
          </w:p>
          <w:p w:rsidR="004D13E6" w:rsidRPr="002E50F6" w:rsidRDefault="004D13E6" w:rsidP="00A960AC">
            <w:r>
              <w:t>Сморгонского</w:t>
            </w:r>
            <w:r w:rsidRPr="002E50F6">
              <w:t xml:space="preserve"> зонального ЦГЭ</w:t>
            </w:r>
          </w:p>
          <w:p w:rsidR="004D13E6" w:rsidRPr="002E50F6" w:rsidRDefault="004D13E6" w:rsidP="00A960AC">
            <w:proofErr w:type="spellStart"/>
            <w:r>
              <w:t>Турейко</w:t>
            </w:r>
            <w:proofErr w:type="spellEnd"/>
            <w:r>
              <w:t xml:space="preserve"> М.Н</w:t>
            </w:r>
            <w:r w:rsidRPr="002E50F6">
              <w:t>.</w:t>
            </w:r>
          </w:p>
        </w:tc>
      </w:tr>
      <w:tr w:rsidR="004D13E6" w:rsidRPr="002E50F6" w:rsidTr="00A960AC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 w:rsidR="004D13E6" w:rsidRPr="002E50F6" w:rsidRDefault="004D13E6" w:rsidP="00A960AC">
            <w:proofErr w:type="spellStart"/>
            <w:r w:rsidRPr="002E50F6">
              <w:rPr>
                <w:sz w:val="22"/>
                <w:szCs w:val="22"/>
              </w:rPr>
              <w:t>вх</w:t>
            </w:r>
            <w:proofErr w:type="spellEnd"/>
            <w:r w:rsidRPr="002E50F6">
              <w:rPr>
                <w:sz w:val="22"/>
                <w:szCs w:val="22"/>
              </w:rPr>
              <w:t>. 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3E6" w:rsidRPr="002E50F6" w:rsidRDefault="004D13E6" w:rsidP="00A960AC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D13E6" w:rsidRPr="002E50F6" w:rsidRDefault="004D13E6" w:rsidP="00A960AC">
            <w:r w:rsidRPr="002E50F6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3E6" w:rsidRPr="002E50F6" w:rsidRDefault="004D13E6" w:rsidP="00A960AC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13E6" w:rsidRPr="002E50F6" w:rsidRDefault="004D13E6" w:rsidP="00A960AC"/>
        </w:tc>
        <w:tc>
          <w:tcPr>
            <w:tcW w:w="4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D13E6" w:rsidRPr="002E50F6" w:rsidRDefault="004D13E6" w:rsidP="00A960AC">
            <w:pPr>
              <w:rPr>
                <w:sz w:val="28"/>
                <w:szCs w:val="28"/>
              </w:rPr>
            </w:pPr>
          </w:p>
        </w:tc>
      </w:tr>
    </w:tbl>
    <w:p w:rsidR="004D13E6" w:rsidRDefault="004D13E6" w:rsidP="004D13E6">
      <w:pPr>
        <w:ind w:firstLine="720"/>
        <w:rPr>
          <w:sz w:val="20"/>
          <w:szCs w:val="20"/>
          <w:lang w:eastAsia="en-US"/>
        </w:rPr>
      </w:pPr>
    </w:p>
    <w:p w:rsidR="004D13E6" w:rsidRPr="00503473" w:rsidRDefault="004D13E6" w:rsidP="004D13E6">
      <w:pPr>
        <w:ind w:firstLine="720"/>
        <w:jc w:val="center"/>
        <w:rPr>
          <w:b/>
          <w:lang w:eastAsia="en-US"/>
        </w:rPr>
      </w:pPr>
      <w:r w:rsidRPr="00503473">
        <w:rPr>
          <w:b/>
          <w:lang w:eastAsia="en-US"/>
        </w:rPr>
        <w:t>Просим заключить договор и (или) провести отбор проб и (или) испытания/измерения:</w:t>
      </w:r>
    </w:p>
    <w:p w:rsidR="004D13E6" w:rsidRPr="002E50F6" w:rsidRDefault="004D13E6" w:rsidP="004D13E6">
      <w:pPr>
        <w:rPr>
          <w:lang w:eastAsia="en-US"/>
        </w:rPr>
      </w:pPr>
      <w:r w:rsidRPr="002E50F6">
        <w:rPr>
          <w:lang w:eastAsia="en-US"/>
        </w:rPr>
        <w:t>_____________________________________________________________________________</w:t>
      </w:r>
    </w:p>
    <w:p w:rsidR="004D13E6" w:rsidRPr="00B7231C" w:rsidRDefault="004D13E6" w:rsidP="004D13E6">
      <w:pPr>
        <w:pStyle w:val="a8"/>
        <w:jc w:val="center"/>
        <w:rPr>
          <w:sz w:val="18"/>
          <w:szCs w:val="18"/>
          <w:lang w:val="ru-RU"/>
        </w:rPr>
      </w:pPr>
      <w:r w:rsidRPr="002E50F6">
        <w:rPr>
          <w:sz w:val="18"/>
          <w:szCs w:val="18"/>
          <w:lang w:val="ru-RU"/>
        </w:rPr>
        <w:t xml:space="preserve"> </w:t>
      </w:r>
      <w:r w:rsidRPr="00B7231C">
        <w:rPr>
          <w:sz w:val="18"/>
          <w:szCs w:val="18"/>
          <w:lang w:val="ru-RU"/>
        </w:rPr>
        <w:t>(</w:t>
      </w:r>
      <w:r>
        <w:rPr>
          <w:sz w:val="18"/>
          <w:szCs w:val="18"/>
          <w:lang w:val="ru-RU"/>
        </w:rPr>
        <w:t>наименование объектов испытаний)</w:t>
      </w:r>
    </w:p>
    <w:p w:rsidR="004D13E6" w:rsidRDefault="004D13E6" w:rsidP="004D13E6">
      <w:pPr>
        <w:rPr>
          <w:sz w:val="20"/>
          <w:szCs w:val="20"/>
        </w:rPr>
      </w:pPr>
      <w:r w:rsidRPr="004D13E6">
        <w:rPr>
          <w:sz w:val="21"/>
          <w:szCs w:val="21"/>
        </w:rPr>
        <w:t xml:space="preserve">по </w:t>
      </w:r>
      <w:proofErr w:type="gramStart"/>
      <w:r w:rsidRPr="004D13E6">
        <w:rPr>
          <w:sz w:val="21"/>
          <w:szCs w:val="21"/>
        </w:rPr>
        <w:t>адресу</w:t>
      </w:r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___________________________________________________________________________________</w:t>
      </w:r>
    </w:p>
    <w:p w:rsidR="004D13E6" w:rsidRDefault="004D13E6" w:rsidP="004D13E6">
      <w:pPr>
        <w:rPr>
          <w:sz w:val="20"/>
          <w:szCs w:val="20"/>
        </w:rPr>
      </w:pPr>
    </w:p>
    <w:p w:rsidR="004D13E6" w:rsidRPr="002E50F6" w:rsidRDefault="004D13E6" w:rsidP="004D13E6">
      <w:r w:rsidRPr="004D13E6">
        <w:rPr>
          <w:sz w:val="21"/>
          <w:szCs w:val="21"/>
        </w:rPr>
        <w:t xml:space="preserve">с целью </w:t>
      </w:r>
      <w:r w:rsidRPr="002E50F6">
        <w:t>____________________________________________________________________</w:t>
      </w:r>
      <w:r>
        <w:t>___</w:t>
      </w:r>
    </w:p>
    <w:p w:rsidR="004D13E6" w:rsidRDefault="004D13E6" w:rsidP="004D13E6">
      <w:pPr>
        <w:ind w:left="4536" w:hanging="4536"/>
        <w:rPr>
          <w:sz w:val="18"/>
          <w:szCs w:val="18"/>
        </w:rPr>
      </w:pPr>
      <w:r w:rsidRPr="002E50F6">
        <w:rPr>
          <w:sz w:val="18"/>
          <w:szCs w:val="18"/>
        </w:rPr>
        <w:t xml:space="preserve">                  </w:t>
      </w:r>
      <w:proofErr w:type="gramStart"/>
      <w:r w:rsidRPr="002E50F6">
        <w:rPr>
          <w:sz w:val="18"/>
          <w:szCs w:val="18"/>
        </w:rPr>
        <w:t>( производственного</w:t>
      </w:r>
      <w:proofErr w:type="gramEnd"/>
      <w:r w:rsidRPr="002E50F6">
        <w:rPr>
          <w:sz w:val="18"/>
          <w:szCs w:val="18"/>
        </w:rPr>
        <w:t xml:space="preserve"> лабораторного контроля</w:t>
      </w:r>
      <w:r>
        <w:rPr>
          <w:sz w:val="18"/>
          <w:szCs w:val="18"/>
        </w:rPr>
        <w:t xml:space="preserve">, аттестации рабочих мест, </w:t>
      </w:r>
      <w:r w:rsidRPr="002E50F6">
        <w:rPr>
          <w:sz w:val="18"/>
          <w:szCs w:val="18"/>
        </w:rPr>
        <w:t xml:space="preserve"> иное)</w:t>
      </w:r>
    </w:p>
    <w:p w:rsidR="004D13E6" w:rsidRDefault="004D13E6" w:rsidP="004D13E6">
      <w:pPr>
        <w:ind w:left="4536" w:hanging="4536"/>
        <w:rPr>
          <w:sz w:val="18"/>
          <w:szCs w:val="18"/>
        </w:rPr>
      </w:pPr>
      <w:r w:rsidRPr="004D13E6">
        <w:rPr>
          <w:sz w:val="21"/>
          <w:szCs w:val="21"/>
        </w:rPr>
        <w:t>С кратностью</w:t>
      </w:r>
      <w:r>
        <w:rPr>
          <w:sz w:val="18"/>
          <w:szCs w:val="18"/>
        </w:rPr>
        <w:t>__________________________________________________________________________________________</w:t>
      </w:r>
    </w:p>
    <w:p w:rsidR="004D13E6" w:rsidRPr="00385459" w:rsidRDefault="004D13E6" w:rsidP="004D13E6">
      <w:pPr>
        <w:ind w:left="4536" w:hanging="453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(один раз в год, два раза в год, период года, если имеет значение)</w:t>
      </w:r>
    </w:p>
    <w:p w:rsidR="004D13E6" w:rsidRPr="004D13E6" w:rsidRDefault="004D13E6" w:rsidP="004D13E6">
      <w:pPr>
        <w:rPr>
          <w:sz w:val="21"/>
          <w:szCs w:val="21"/>
          <w:lang w:eastAsia="en-US"/>
        </w:rPr>
      </w:pPr>
      <w:r w:rsidRPr="004D13E6">
        <w:rPr>
          <w:sz w:val="21"/>
          <w:szCs w:val="21"/>
          <w:lang w:eastAsia="en-US"/>
        </w:rPr>
        <w:t>по показателям, согласно приложению №1 к данной заявке.</w:t>
      </w:r>
    </w:p>
    <w:p w:rsidR="004D13E6" w:rsidRPr="004D13E6" w:rsidRDefault="004D13E6" w:rsidP="004D13E6">
      <w:pPr>
        <w:rPr>
          <w:sz w:val="21"/>
          <w:szCs w:val="21"/>
          <w:lang w:eastAsia="en-US"/>
        </w:rPr>
      </w:pPr>
      <w:r w:rsidRPr="004D13E6">
        <w:rPr>
          <w:sz w:val="21"/>
          <w:szCs w:val="21"/>
          <w:lang w:eastAsia="en-US"/>
        </w:rPr>
        <w:t xml:space="preserve">Перечень прилагаемых к заявлению документов: </w:t>
      </w:r>
    </w:p>
    <w:p w:rsidR="004D13E6" w:rsidRPr="00D94CC7" w:rsidRDefault="004D13E6" w:rsidP="004D13E6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4D13E6" w:rsidRPr="00F73D02" w:rsidRDefault="004D13E6" w:rsidP="004D13E6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(п</w:t>
      </w:r>
      <w:r w:rsidRPr="00FD6016">
        <w:rPr>
          <w:sz w:val="20"/>
          <w:szCs w:val="20"/>
          <w:lang w:eastAsia="en-US"/>
        </w:rPr>
        <w:t>рограмма (график) производственного лабораторного контроля; карты – фотографии рабочего времени мест и др.</w:t>
      </w:r>
      <w:r>
        <w:rPr>
          <w:sz w:val="20"/>
          <w:szCs w:val="20"/>
          <w:lang w:eastAsia="en-US"/>
        </w:rPr>
        <w:t>)</w:t>
      </w:r>
      <w:r w:rsidRPr="002E50F6">
        <w:t xml:space="preserve">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4"/>
        <w:gridCol w:w="5109"/>
        <w:gridCol w:w="3765"/>
      </w:tblGrid>
      <w:tr w:rsidR="004D13E6" w:rsidTr="00A960AC">
        <w:tc>
          <w:tcPr>
            <w:tcW w:w="817" w:type="dxa"/>
          </w:tcPr>
          <w:p w:rsidR="004D13E6" w:rsidRPr="00AF3DE6" w:rsidRDefault="004D13E6" w:rsidP="00A960AC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5259" w:type="dxa"/>
          </w:tcPr>
          <w:p w:rsidR="004D13E6" w:rsidRPr="00A303FB" w:rsidRDefault="004D13E6" w:rsidP="00A960A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A303FB">
              <w:rPr>
                <w:sz w:val="20"/>
                <w:szCs w:val="20"/>
              </w:rPr>
              <w:t>Место проведения из</w:t>
            </w:r>
            <w:r>
              <w:rPr>
                <w:sz w:val="20"/>
                <w:szCs w:val="20"/>
              </w:rPr>
              <w:t xml:space="preserve">мерений/ место (точка) отбора/ </w:t>
            </w:r>
            <w:r w:rsidRPr="00A303FB">
              <w:rPr>
                <w:sz w:val="20"/>
                <w:szCs w:val="20"/>
              </w:rPr>
              <w:t>наименование рабочего места</w:t>
            </w:r>
            <w:r>
              <w:rPr>
                <w:sz w:val="20"/>
                <w:szCs w:val="20"/>
              </w:rPr>
              <w:t xml:space="preserve"> (</w:t>
            </w:r>
            <w:r w:rsidRPr="00A303FB">
              <w:rPr>
                <w:sz w:val="20"/>
                <w:szCs w:val="20"/>
              </w:rPr>
              <w:t xml:space="preserve">код </w:t>
            </w:r>
            <w:proofErr w:type="gramStart"/>
            <w:r w:rsidRPr="00A303FB">
              <w:rPr>
                <w:sz w:val="20"/>
                <w:szCs w:val="20"/>
              </w:rPr>
              <w:t>профессии</w:t>
            </w:r>
            <w:r>
              <w:rPr>
                <w:sz w:val="20"/>
                <w:szCs w:val="20"/>
              </w:rPr>
              <w:t>)/</w:t>
            </w:r>
            <w:proofErr w:type="gramEnd"/>
            <w:r>
              <w:rPr>
                <w:sz w:val="20"/>
                <w:szCs w:val="20"/>
              </w:rPr>
              <w:t xml:space="preserve"> наименование пищевого продукта</w:t>
            </w:r>
          </w:p>
        </w:tc>
        <w:tc>
          <w:tcPr>
            <w:tcW w:w="3828" w:type="dxa"/>
          </w:tcPr>
          <w:p w:rsidR="004D13E6" w:rsidRPr="00A303FB" w:rsidRDefault="004D13E6" w:rsidP="00A960A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A303FB">
              <w:rPr>
                <w:sz w:val="20"/>
                <w:szCs w:val="20"/>
              </w:rPr>
              <w:t>наименование определяемого показателя/физический фактор</w:t>
            </w:r>
          </w:p>
        </w:tc>
      </w:tr>
      <w:tr w:rsidR="004D13E6" w:rsidTr="00A960AC">
        <w:tc>
          <w:tcPr>
            <w:tcW w:w="817" w:type="dxa"/>
          </w:tcPr>
          <w:p w:rsidR="004D13E6" w:rsidRPr="00A303FB" w:rsidRDefault="004D13E6" w:rsidP="00A960AC">
            <w:pPr>
              <w:spacing w:after="160" w:line="259" w:lineRule="auto"/>
            </w:pPr>
          </w:p>
        </w:tc>
        <w:tc>
          <w:tcPr>
            <w:tcW w:w="5259" w:type="dxa"/>
          </w:tcPr>
          <w:p w:rsidR="004D13E6" w:rsidRPr="00A303FB" w:rsidRDefault="004D13E6" w:rsidP="00A960AC">
            <w:pPr>
              <w:spacing w:after="160" w:line="259" w:lineRule="auto"/>
            </w:pPr>
          </w:p>
        </w:tc>
        <w:tc>
          <w:tcPr>
            <w:tcW w:w="3828" w:type="dxa"/>
          </w:tcPr>
          <w:p w:rsidR="004D13E6" w:rsidRPr="00A303FB" w:rsidRDefault="004D13E6" w:rsidP="00A960AC">
            <w:pPr>
              <w:spacing w:after="160" w:line="259" w:lineRule="auto"/>
            </w:pPr>
          </w:p>
        </w:tc>
      </w:tr>
    </w:tbl>
    <w:p w:rsidR="004D13E6" w:rsidRPr="004D13E6" w:rsidRDefault="004D13E6" w:rsidP="004D13E6">
      <w:pPr>
        <w:rPr>
          <w:sz w:val="21"/>
          <w:szCs w:val="21"/>
        </w:rPr>
      </w:pPr>
      <w:r w:rsidRPr="004D13E6">
        <w:rPr>
          <w:bCs/>
          <w:sz w:val="21"/>
          <w:szCs w:val="21"/>
          <w:lang w:eastAsia="en-US"/>
        </w:rPr>
        <w:t>Оплату, в соответствии с прейскурантом Сморгонского зонального ЦГЭ, гарантирую.</w:t>
      </w:r>
      <w:r w:rsidRPr="004D13E6">
        <w:rPr>
          <w:sz w:val="21"/>
          <w:szCs w:val="21"/>
        </w:rPr>
        <w:t xml:space="preserve"> Претензий к стоимости работ/услуг не имею.</w:t>
      </w:r>
    </w:p>
    <w:p w:rsidR="004D13E6" w:rsidRPr="004D13E6" w:rsidRDefault="004D13E6" w:rsidP="004D13E6">
      <w:pPr>
        <w:rPr>
          <w:b/>
          <w:sz w:val="21"/>
          <w:szCs w:val="21"/>
        </w:rPr>
      </w:pPr>
      <w:r w:rsidRPr="004D13E6">
        <w:rPr>
          <w:b/>
          <w:sz w:val="21"/>
          <w:szCs w:val="21"/>
        </w:rPr>
        <w:tab/>
        <w:t xml:space="preserve">Заказчик ознакомлен и согласен: </w:t>
      </w:r>
    </w:p>
    <w:p w:rsidR="004D13E6" w:rsidRPr="004D13E6" w:rsidRDefault="004D13E6" w:rsidP="004D13E6">
      <w:pPr>
        <w:ind w:left="-567" w:right="-284" w:firstLine="1287"/>
        <w:rPr>
          <w:sz w:val="21"/>
          <w:szCs w:val="21"/>
        </w:rPr>
      </w:pPr>
      <w:r w:rsidRPr="004D13E6">
        <w:rPr>
          <w:sz w:val="21"/>
          <w:szCs w:val="21"/>
        </w:rPr>
        <w:t xml:space="preserve">с областью аккредитации лабораторного отдела в части заявленных испытаний; </w:t>
      </w:r>
    </w:p>
    <w:p w:rsidR="004D13E6" w:rsidRPr="004D13E6" w:rsidRDefault="004D13E6" w:rsidP="004D13E6">
      <w:pPr>
        <w:ind w:left="-567" w:right="-284" w:firstLine="1287"/>
        <w:rPr>
          <w:sz w:val="21"/>
          <w:szCs w:val="21"/>
        </w:rPr>
      </w:pPr>
      <w:r w:rsidRPr="004D13E6">
        <w:rPr>
          <w:sz w:val="21"/>
          <w:szCs w:val="21"/>
        </w:rPr>
        <w:t xml:space="preserve">с выбранными методами проведения испытаний, </w:t>
      </w:r>
    </w:p>
    <w:p w:rsidR="004D13E6" w:rsidRPr="004D13E6" w:rsidRDefault="004D13E6" w:rsidP="004D13E6">
      <w:pPr>
        <w:numPr>
          <w:ilvl w:val="0"/>
          <w:numId w:val="2"/>
        </w:numPr>
        <w:suppressAutoHyphens/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 с правилами отбора проб, включающими сведения о необходимом количестве (объеме) проб (образцов) для проведения заявленных испытаний; </w:t>
      </w:r>
    </w:p>
    <w:p w:rsidR="004D13E6" w:rsidRPr="004D13E6" w:rsidRDefault="004D13E6" w:rsidP="004D13E6">
      <w:pPr>
        <w:numPr>
          <w:ilvl w:val="0"/>
          <w:numId w:val="2"/>
        </w:numPr>
        <w:tabs>
          <w:tab w:val="num" w:pos="0"/>
        </w:tabs>
        <w:suppressAutoHyphens/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 с тем, что несет ответственность за качество отобранных им проб (образцов). Пробы (образцы), доставленные в лабораторию с несоблюдением требований нормативной документации (времени от момента отбора, температурного режима, к упаковке, количеству) для исследований не принимаются;</w:t>
      </w:r>
    </w:p>
    <w:p w:rsidR="004D13E6" w:rsidRPr="004D13E6" w:rsidRDefault="004D13E6" w:rsidP="004D13E6">
      <w:pPr>
        <w:numPr>
          <w:ilvl w:val="0"/>
          <w:numId w:val="2"/>
        </w:numPr>
        <w:tabs>
          <w:tab w:val="num" w:pos="0"/>
        </w:tabs>
        <w:suppressAutoHyphens/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 с тем, что результаты исследований (испытаний) распространяются только на доставленные и </w:t>
      </w:r>
      <w:proofErr w:type="gramStart"/>
      <w:r w:rsidRPr="004D13E6">
        <w:rPr>
          <w:sz w:val="21"/>
          <w:szCs w:val="21"/>
        </w:rPr>
        <w:t>исследованные  пробы</w:t>
      </w:r>
      <w:proofErr w:type="gramEnd"/>
      <w:r w:rsidRPr="004D13E6">
        <w:rPr>
          <w:sz w:val="21"/>
          <w:szCs w:val="21"/>
        </w:rPr>
        <w:t xml:space="preserve"> (образцы); </w:t>
      </w:r>
    </w:p>
    <w:p w:rsidR="004D13E6" w:rsidRPr="004D13E6" w:rsidRDefault="004D13E6" w:rsidP="004D13E6">
      <w:pPr>
        <w:numPr>
          <w:ilvl w:val="0"/>
          <w:numId w:val="2"/>
        </w:numPr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со сроками проведения работ и услуг;</w:t>
      </w:r>
    </w:p>
    <w:p w:rsidR="004D13E6" w:rsidRPr="004D13E6" w:rsidRDefault="004D13E6" w:rsidP="004D13E6">
      <w:pPr>
        <w:numPr>
          <w:ilvl w:val="0"/>
          <w:numId w:val="2"/>
        </w:numPr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с прейскурантом цен на проведение работ и услуг; </w:t>
      </w:r>
    </w:p>
    <w:p w:rsidR="004D13E6" w:rsidRPr="004D13E6" w:rsidRDefault="004D13E6" w:rsidP="004D13E6">
      <w:pPr>
        <w:numPr>
          <w:ilvl w:val="0"/>
          <w:numId w:val="2"/>
        </w:numPr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с тем, что в случае проведения измерений (испытаний) вне области аккредитации лабораторного отдела, Заказчику предоставляется протокол испытаний (измерений) без ссылки на аттестат аккредитации лабораторного отдела Сморгонского зонального ЦГЭ; </w:t>
      </w:r>
    </w:p>
    <w:p w:rsidR="004D13E6" w:rsidRPr="004D13E6" w:rsidRDefault="004D13E6" w:rsidP="004D13E6">
      <w:pPr>
        <w:numPr>
          <w:ilvl w:val="0"/>
          <w:numId w:val="2"/>
        </w:numPr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 с тем, что в протоколе испытаний заключение о соответствии по результатам испытаний лабораторный отдел не выдает. Заключение к протоколу испытаний оформляется специалистом отдела гигиены или отдела эпидемиологии Сморгонского зонального ЦГЭ отдельным документом.</w:t>
      </w:r>
    </w:p>
    <w:p w:rsidR="004D13E6" w:rsidRPr="004D13E6" w:rsidRDefault="004D13E6" w:rsidP="004D13E6">
      <w:pPr>
        <w:ind w:firstLine="720"/>
        <w:rPr>
          <w:sz w:val="21"/>
          <w:szCs w:val="21"/>
        </w:rPr>
      </w:pPr>
      <w:r w:rsidRPr="004D13E6">
        <w:rPr>
          <w:sz w:val="21"/>
          <w:szCs w:val="21"/>
        </w:rPr>
        <w:lastRenderedPageBreak/>
        <w:t xml:space="preserve">Указание значения расширенной неопределенности в протоколе испытаний по результатам исследований </w:t>
      </w:r>
      <w:r w:rsidRPr="004D13E6">
        <w:rPr>
          <w:i/>
          <w:sz w:val="21"/>
          <w:szCs w:val="21"/>
        </w:rPr>
        <w:t>не требуется /требуется</w:t>
      </w:r>
      <w:r w:rsidRPr="004D13E6">
        <w:rPr>
          <w:sz w:val="21"/>
          <w:szCs w:val="21"/>
        </w:rPr>
        <w:t xml:space="preserve"> </w:t>
      </w:r>
    </w:p>
    <w:p w:rsidR="004D13E6" w:rsidRPr="006620A8" w:rsidRDefault="004D13E6" w:rsidP="004D13E6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</w:t>
      </w:r>
      <w:r w:rsidRPr="006620A8">
        <w:rPr>
          <w:sz w:val="12"/>
          <w:szCs w:val="12"/>
        </w:rPr>
        <w:t>(необходимое подчеркнуть)</w:t>
      </w:r>
    </w:p>
    <w:p w:rsidR="004D13E6" w:rsidRDefault="004D13E6" w:rsidP="004D13E6">
      <w:pPr>
        <w:spacing w:after="23" w:line="259" w:lineRule="auto"/>
        <w:jc w:val="center"/>
        <w:rPr>
          <w:rFonts w:eastAsia="Cambria"/>
          <w:sz w:val="22"/>
          <w:szCs w:val="22"/>
          <w:lang w:eastAsia="en-US"/>
        </w:rPr>
      </w:pPr>
    </w:p>
    <w:p w:rsidR="004D13E6" w:rsidRPr="009A58B3" w:rsidRDefault="004D13E6" w:rsidP="004D13E6">
      <w:pPr>
        <w:spacing w:after="23" w:line="259" w:lineRule="auto"/>
        <w:jc w:val="center"/>
        <w:rPr>
          <w:rFonts w:eastAsia="Cambria"/>
          <w:sz w:val="22"/>
          <w:szCs w:val="22"/>
          <w:lang w:eastAsia="en-US"/>
        </w:rPr>
      </w:pPr>
      <w:r w:rsidRPr="009A58B3">
        <w:rPr>
          <w:rFonts w:eastAsia="Cambria"/>
          <w:sz w:val="22"/>
          <w:szCs w:val="22"/>
          <w:lang w:eastAsia="en-US"/>
        </w:rPr>
        <w:t>Правило принятия решения (отметьте нужный вариант):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812"/>
      </w:tblGrid>
      <w:tr w:rsidR="004D13E6" w:rsidRPr="009A58B3" w:rsidTr="00A960AC">
        <w:trPr>
          <w:trHeight w:val="359"/>
        </w:trPr>
        <w:tc>
          <w:tcPr>
            <w:tcW w:w="5104" w:type="dxa"/>
            <w:shd w:val="clear" w:color="auto" w:fill="auto"/>
          </w:tcPr>
          <w:p w:rsidR="004D13E6" w:rsidRPr="00A37728" w:rsidRDefault="0093499E" w:rsidP="00A960AC">
            <w:pPr>
              <w:spacing w:after="23" w:line="259" w:lineRule="auto"/>
              <w:ind w:left="5" w:right="-113"/>
              <w:contextualSpacing/>
              <w:rPr>
                <w:rFonts w:eastAsia="Calibri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75565</wp:posOffset>
                      </wp:positionV>
                      <wp:extent cx="438150" cy="180975"/>
                      <wp:effectExtent l="0" t="0" r="19050" b="2857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663E0" id="Rectangle 2" o:spid="_x0000_s1026" style="position:absolute;margin-left:194.35pt;margin-top:5.95pt;width:34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YPYHwIAADs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d8xpkVPZXo&#10;M4kmbGsUm0Z5BudLinpw9xgT9O4O5DfPLGw6ilI3iDB0StREqojx2bMH0fD0lO2GD1ATutgHSEod&#10;G+wjIGnAjqkgj+eCqGNgki5nrxfFnMomyVUs8uXVPP0gyqfHDn14p6Bn8VBxJOoJXBzufIhkRPkU&#10;ksiD0fVWG5MMbHcbg+wgqDe2aZ3Q/WWYsWyo+HI+nSfkZz5/CZGn9TeIXgdqcqP7ii/OQaKMqr21&#10;dWrBILQZz0TZ2JOMUbmxAjuoH0lFhLGDaeLo0AH+4Gyg7q24/74XqDgz7y1VYlnMZrHdkzGbX03J&#10;wEvP7tIjrCSoigfOxuMmjCOyd6jbjn4qUu4Wbqh6jU7KxsqOrE5kqUOT4KdpiiNwaaeoXzO//gkA&#10;AP//AwBQSwMEFAAGAAgAAAAhAEDnni/fAAAACQEAAA8AAABkcnMvZG93bnJldi54bWxMj81OwzAQ&#10;hO9IvIO1SNyo3R9oGuJUCFQkjm164ebESxKI11HstIGnZzmV2+7OaPabbDu5TpxwCK0nDfOZAoFU&#10;edtSreFY7O4SECEasqbzhBq+McA2v77KTGr9mfZ4OsRacAiF1GhoYuxTKUPVoDNh5nsk1j784Ezk&#10;dailHcyZw10nF0o9SGda4g+N6fG5werrMDoNZbs4mp998arcZreMb1PxOb6/aH17Mz09gog4xYsZ&#10;/vAZHXJmKv1INohOwzJJ1mxlYb4BwYbV/ZoPJQ9qBTLP5P8G+S8AAAD//wMAUEsBAi0AFAAGAAgA&#10;AAAhALaDOJL+AAAA4QEAABMAAAAAAAAAAAAAAAAAAAAAAFtDb250ZW50X1R5cGVzXS54bWxQSwEC&#10;LQAUAAYACAAAACEAOP0h/9YAAACUAQAACwAAAAAAAAAAAAAAAAAvAQAAX3JlbHMvLnJlbHNQSwEC&#10;LQAUAAYACAAAACEAQIWD2B8CAAA7BAAADgAAAAAAAAAAAAAAAAAuAgAAZHJzL2Uyb0RvYy54bWxQ&#10;SwECLQAUAAYACAAAACEAQOeeL98AAAAJAQAADwAAAAAAAAAAAAAAAAB5BAAAZHJzL2Rvd25yZXYu&#10;eG1sUEsFBgAAAAAEAAQA8wAAAIUFAAAAAA==&#10;"/>
                  </w:pict>
                </mc:Fallback>
              </mc:AlternateContent>
            </w:r>
            <w:r w:rsidR="004D13E6" w:rsidRPr="00A37728">
              <w:rPr>
                <w:rFonts w:eastAsia="Calibri"/>
                <w:sz w:val="21"/>
                <w:szCs w:val="21"/>
              </w:rPr>
              <w:t xml:space="preserve">Вариант 1 - </w:t>
            </w:r>
            <w:r w:rsidR="004D13E6" w:rsidRPr="00A37728">
              <w:rPr>
                <w:rFonts w:eastAsia="Calibri"/>
                <w:b/>
                <w:sz w:val="21"/>
                <w:szCs w:val="21"/>
              </w:rPr>
              <w:t>с учетом расширенной неопределенности</w:t>
            </w:r>
            <w:r w:rsidR="004D13E6" w:rsidRPr="00A37728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4D13E6" w:rsidRPr="00A37728" w:rsidRDefault="0093499E" w:rsidP="00A960AC">
            <w:pPr>
              <w:spacing w:after="23" w:line="259" w:lineRule="auto"/>
              <w:ind w:right="-113"/>
              <w:contextualSpacing/>
              <w:rPr>
                <w:rFonts w:eastAsia="Calibri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3227705</wp:posOffset>
                      </wp:positionH>
                      <wp:positionV relativeFrom="paragraph">
                        <wp:posOffset>75565</wp:posOffset>
                      </wp:positionV>
                      <wp:extent cx="333375" cy="180975"/>
                      <wp:effectExtent l="0" t="0" r="28575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1D12B" id="Rectangle 3" o:spid="_x0000_s1026" style="position:absolute;margin-left:254.15pt;margin-top:5.95pt;width:26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llHHgIAADsEAAAOAAAAZHJzL2Uyb0RvYy54bWysU9uO0zAQfUfiHyy/06Q3to2arlZdipAW&#10;WLHwAa7jJBaOx4zdpsvX79jpli7whPCD5fGMj8+cmVldHzvDDgq9Blvy8SjnTFkJlbZNyb993b5Z&#10;cOaDsJUwYFXJH5Xn1+vXr1a9K9QEWjCVQkYg1he9K3kbgiuyzMtWdcKPwClLzhqwE4FMbLIKRU/o&#10;nckmef426wErhyCV93R7Ozj5OuHXtZLhc117FZgpOXELace07+KerVeiaFC4VssTDfEPLDqhLX16&#10;hroVQbA96j+gOi0RPNRhJKHLoK61VCkHymac/5bNQyucSrmQON6dZfL/D1Z+Otwj01XJp5xZ0VGJ&#10;vpBowjZGsWmUp3e+oKgHd48xQe/uQH73zMKmpSh1gwh9q0RFpMYxPnvxIBqenrJd/xEqQhf7AEmp&#10;Y41dBCQN2DEV5PFcEHUMTNLllNbVnDNJrvEiX9I5/iCK58cOfXivoGPxUHIk6glcHO58GEKfQxJ5&#10;MLraamOSgc1uY5AdBPXGNq0Tur8MM5b1JV/OJ/OE/MLnLyHytP4G0elATW50V/LFOUgUUbV3tiKa&#10;oghCm+FM2Rl7kjEqN1RgB9UjqYgwdDBNHB1awJ+c9dS9Jfc/9gIVZ+aDpUosx7NZbPdkzOZXEzLw&#10;0rO79AgrCarkgbPhuAnDiOwd6qaln8Ypdws3VL1aJ2VjZQdWJ7LUoak2p2mKI3Bpp6hfM79+AgAA&#10;//8DAFBLAwQUAAYACAAAACEA9gDB7t4AAAAJAQAADwAAAGRycy9kb3ducmV2LnhtbEyPy07DMBBF&#10;90j8gzVI7Kjdp9o0ToVARWLZpht2k3iaBGI7ip028PUMq7Ic3aM756a70bbiQn1ovNMwnSgQ5Epv&#10;GldpOOX7pzWIENEZbL0jDd8UYJfd36WYGH91B7ocYyW4xIUENdQxdomUoazJYpj4jhxnZ99bjHz2&#10;lTQ9XrnctnKm1EpabBx/qLGjl5rKr+NgNRTN7IQ/h/xN2c1+Ht/H/HP4eNX68WF83oKINMYbDH/6&#10;rA4ZOxV+cCaIVsNSreeMcjDdgGBguVK8pdCwUAuQWSr/L8h+AQAA//8DAFBLAQItABQABgAIAAAA&#10;IQC2gziS/gAAAOEBAAATAAAAAAAAAAAAAAAAAAAAAABbQ29udGVudF9UeXBlc10ueG1sUEsBAi0A&#10;FAAGAAgAAAAhADj9If/WAAAAlAEAAAsAAAAAAAAAAAAAAAAALwEAAF9yZWxzLy5yZWxzUEsBAi0A&#10;FAAGAAgAAAAhAJ62WUceAgAAOwQAAA4AAAAAAAAAAAAAAAAALgIAAGRycy9lMm9Eb2MueG1sUEsB&#10;Ai0AFAAGAAgAAAAhAPYAwe7eAAAACQEAAA8AAAAAAAAAAAAAAAAAeAQAAGRycy9kb3ducmV2Lnht&#10;bFBLBQYAAAAABAAEAPMAAACDBQAAAAA=&#10;"/>
                  </w:pict>
                </mc:Fallback>
              </mc:AlternateContent>
            </w:r>
            <w:r w:rsidR="004D13E6" w:rsidRPr="00A37728">
              <w:rPr>
                <w:rFonts w:eastAsia="Calibri"/>
                <w:sz w:val="21"/>
                <w:szCs w:val="21"/>
              </w:rPr>
              <w:t xml:space="preserve">Вариант 2 – </w:t>
            </w:r>
            <w:r w:rsidR="004D13E6" w:rsidRPr="00A37728">
              <w:rPr>
                <w:rFonts w:eastAsia="Calibri"/>
                <w:b/>
                <w:sz w:val="21"/>
                <w:szCs w:val="21"/>
              </w:rPr>
              <w:t>без учета расширенной неопределенности</w:t>
            </w:r>
            <w:r w:rsidR="004D13E6" w:rsidRPr="00A37728">
              <w:rPr>
                <w:rFonts w:eastAsia="Calibri"/>
                <w:sz w:val="21"/>
                <w:szCs w:val="21"/>
              </w:rPr>
              <w:t xml:space="preserve">   </w:t>
            </w:r>
          </w:p>
        </w:tc>
      </w:tr>
      <w:tr w:rsidR="004D13E6" w:rsidRPr="009A58B3" w:rsidTr="00A960AC">
        <w:trPr>
          <w:trHeight w:val="548"/>
        </w:trPr>
        <w:tc>
          <w:tcPr>
            <w:tcW w:w="5104" w:type="dxa"/>
            <w:shd w:val="clear" w:color="auto" w:fill="auto"/>
          </w:tcPr>
          <w:p w:rsidR="004D13E6" w:rsidRPr="00A37728" w:rsidRDefault="004D13E6" w:rsidP="00A960AC">
            <w:pPr>
              <w:spacing w:after="23" w:line="259" w:lineRule="auto"/>
              <w:ind w:left="-57" w:right="-57"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A37728">
              <w:rPr>
                <w:rFonts w:eastAsia="Calibri"/>
                <w:sz w:val="21"/>
                <w:szCs w:val="21"/>
              </w:rPr>
              <w:t>Решение основано на пределах приёмки с защитной полосой равной расширенной неопределенности измерения</w:t>
            </w:r>
            <w:r w:rsidRPr="00A37728">
              <w:rPr>
                <w:sz w:val="21"/>
                <w:szCs w:val="21"/>
              </w:rPr>
              <w:t xml:space="preserve"> </w:t>
            </w:r>
            <w:r w:rsidRPr="00A37728">
              <w:rPr>
                <w:sz w:val="21"/>
                <w:szCs w:val="21"/>
                <w:lang w:val="en-US"/>
              </w:rPr>
              <w:t>U</w:t>
            </w:r>
            <w:r w:rsidRPr="00A37728">
              <w:rPr>
                <w:sz w:val="21"/>
                <w:szCs w:val="21"/>
              </w:rPr>
              <w:t xml:space="preserve">, вычисленной с коэффициентом охвата </w:t>
            </w:r>
            <w:r w:rsidRPr="00A37728">
              <w:rPr>
                <w:sz w:val="21"/>
                <w:szCs w:val="21"/>
                <w:lang w:val="en-US"/>
              </w:rPr>
              <w:t>k</w:t>
            </w:r>
            <w:r w:rsidRPr="00A37728">
              <w:rPr>
                <w:sz w:val="21"/>
                <w:szCs w:val="21"/>
              </w:rPr>
              <w:t xml:space="preserve"> = 2, при уровне доверия </w:t>
            </w:r>
            <w:r w:rsidRPr="00A37728">
              <w:rPr>
                <w:sz w:val="21"/>
                <w:szCs w:val="21"/>
                <w:lang w:val="en-US"/>
              </w:rPr>
              <w:t>p</w:t>
            </w:r>
            <w:r w:rsidRPr="00A37728">
              <w:rPr>
                <w:sz w:val="21"/>
                <w:szCs w:val="21"/>
              </w:rPr>
              <w:t xml:space="preserve"> = 95 %</w:t>
            </w:r>
          </w:p>
        </w:tc>
        <w:tc>
          <w:tcPr>
            <w:tcW w:w="5812" w:type="dxa"/>
            <w:shd w:val="clear" w:color="auto" w:fill="auto"/>
          </w:tcPr>
          <w:p w:rsidR="004D13E6" w:rsidRPr="00A37728" w:rsidRDefault="004D13E6" w:rsidP="00A960AC">
            <w:pPr>
              <w:spacing w:after="23" w:line="259" w:lineRule="auto"/>
              <w:ind w:left="-57" w:right="-57"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A37728">
              <w:rPr>
                <w:rFonts w:eastAsia="Calibri"/>
                <w:sz w:val="21"/>
                <w:szCs w:val="21"/>
              </w:rPr>
              <w:t>Решение основано на пределах приёмки, выбранных на основе правила простой приёмки</w:t>
            </w:r>
          </w:p>
        </w:tc>
      </w:tr>
      <w:tr w:rsidR="004D13E6" w:rsidRPr="009A58B3" w:rsidTr="00A960AC">
        <w:tc>
          <w:tcPr>
            <w:tcW w:w="5104" w:type="dxa"/>
            <w:shd w:val="clear" w:color="auto" w:fill="auto"/>
          </w:tcPr>
          <w:p w:rsidR="004D13E6" w:rsidRPr="00A37728" w:rsidRDefault="004D13E6" w:rsidP="00A960AC">
            <w:pPr>
              <w:ind w:left="-57" w:right="-57"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A37728">
              <w:rPr>
                <w:rFonts w:eastAsia="Calibri"/>
                <w:sz w:val="21"/>
                <w:szCs w:val="21"/>
              </w:rPr>
              <w:t>Правило принятия решения:</w:t>
            </w:r>
          </w:p>
          <w:p w:rsidR="004D13E6" w:rsidRPr="00A37728" w:rsidRDefault="004D13E6" w:rsidP="00A960AC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а) </w:t>
            </w:r>
            <w:r w:rsidRPr="00A37728">
              <w:rPr>
                <w:sz w:val="21"/>
                <w:szCs w:val="21"/>
              </w:rPr>
              <w:t xml:space="preserve">результат </w:t>
            </w:r>
            <w:r w:rsidRPr="00A37728">
              <w:rPr>
                <w:b/>
                <w:sz w:val="21"/>
                <w:szCs w:val="21"/>
              </w:rPr>
              <w:t>соответствует</w:t>
            </w:r>
            <w:r w:rsidRPr="00A37728">
              <w:rPr>
                <w:sz w:val="21"/>
                <w:szCs w:val="21"/>
              </w:rPr>
              <w:t xml:space="preserve"> требованиям ТНПА, если весь диапазон (Х±</w:t>
            </w:r>
            <w:r w:rsidRPr="00A37728">
              <w:rPr>
                <w:sz w:val="21"/>
                <w:szCs w:val="21"/>
                <w:lang w:val="en-US"/>
              </w:rPr>
              <w:t>U</w:t>
            </w:r>
            <w:r w:rsidRPr="00A37728">
              <w:rPr>
                <w:sz w:val="21"/>
                <w:szCs w:val="21"/>
              </w:rPr>
              <w:t>) находится в границах нормы</w:t>
            </w:r>
            <w:r w:rsidRPr="00A37728">
              <w:rPr>
                <w:rFonts w:eastAsia="Calibri"/>
                <w:sz w:val="21"/>
                <w:szCs w:val="21"/>
                <w:lang w:eastAsia="en-US"/>
              </w:rPr>
              <w:t>;</w:t>
            </w:r>
          </w:p>
          <w:p w:rsidR="004D13E6" w:rsidRPr="00A37728" w:rsidRDefault="004D13E6" w:rsidP="00A960AC">
            <w:pPr>
              <w:ind w:left="-57" w:right="-57"/>
              <w:contextualSpacing/>
              <w:jc w:val="both"/>
              <w:rPr>
                <w:sz w:val="21"/>
                <w:szCs w:val="21"/>
              </w:rPr>
            </w:pPr>
            <w:r w:rsidRPr="00A37728">
              <w:rPr>
                <w:rFonts w:eastAsia="Calibri"/>
                <w:sz w:val="21"/>
                <w:szCs w:val="21"/>
              </w:rPr>
              <w:t xml:space="preserve">б) </w:t>
            </w:r>
            <w:r w:rsidRPr="00A37728">
              <w:rPr>
                <w:sz w:val="21"/>
                <w:szCs w:val="21"/>
              </w:rPr>
              <w:t xml:space="preserve">результат </w:t>
            </w:r>
            <w:r w:rsidRPr="00A37728">
              <w:rPr>
                <w:b/>
                <w:sz w:val="21"/>
                <w:szCs w:val="21"/>
              </w:rPr>
              <w:t>не соответствует</w:t>
            </w:r>
            <w:r w:rsidRPr="00A37728">
              <w:rPr>
                <w:sz w:val="21"/>
                <w:szCs w:val="21"/>
              </w:rPr>
              <w:t xml:space="preserve"> требованиям ТНПА, если весь диапазон (Х±</w:t>
            </w:r>
            <w:r w:rsidRPr="00A37728">
              <w:rPr>
                <w:sz w:val="21"/>
                <w:szCs w:val="21"/>
                <w:lang w:val="en-US"/>
              </w:rPr>
              <w:t>U</w:t>
            </w:r>
            <w:r w:rsidRPr="00A37728">
              <w:rPr>
                <w:sz w:val="21"/>
                <w:szCs w:val="21"/>
              </w:rPr>
              <w:t>) находится за границами нормы;</w:t>
            </w:r>
          </w:p>
          <w:p w:rsidR="004D13E6" w:rsidRPr="00A37728" w:rsidRDefault="004D13E6" w:rsidP="00A960AC">
            <w:pPr>
              <w:tabs>
                <w:tab w:val="left" w:pos="142"/>
                <w:tab w:val="left" w:pos="284"/>
                <w:tab w:val="left" w:pos="426"/>
              </w:tabs>
              <w:ind w:left="-57" w:firstLine="5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mbria"/>
                <w:sz w:val="21"/>
                <w:szCs w:val="21"/>
                <w:lang w:eastAsia="en-US"/>
              </w:rPr>
              <w:t>в) одна из границ диапазона (Х±</w:t>
            </w:r>
            <w:r w:rsidRPr="00A37728">
              <w:rPr>
                <w:rFonts w:eastAsia="Cambria"/>
                <w:sz w:val="21"/>
                <w:szCs w:val="21"/>
                <w:lang w:val="en-US" w:eastAsia="en-US"/>
              </w:rPr>
              <w:t>U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) находится за границами нормы – установить соответствие невозможно.</w:t>
            </w: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4D13E6" w:rsidRPr="00A37728" w:rsidRDefault="004D13E6" w:rsidP="00A960AC">
            <w:pPr>
              <w:ind w:left="-57" w:right="-57"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A37728">
              <w:rPr>
                <w:rFonts w:eastAsia="Calibri"/>
                <w:sz w:val="21"/>
                <w:szCs w:val="21"/>
              </w:rPr>
              <w:t>Правило принятия решения:</w:t>
            </w:r>
          </w:p>
          <w:p w:rsidR="004D13E6" w:rsidRPr="00A37728" w:rsidRDefault="004D13E6" w:rsidP="00A960AC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а) </w:t>
            </w:r>
            <w:r w:rsidRPr="00A37728">
              <w:rPr>
                <w:rFonts w:eastAsia="Calibri"/>
                <w:b/>
                <w:sz w:val="21"/>
                <w:szCs w:val="21"/>
                <w:lang w:eastAsia="en-US"/>
              </w:rPr>
              <w:t>соответствует:</w:t>
            </w:r>
          </w:p>
          <w:p w:rsidR="004D13E6" w:rsidRPr="00A37728" w:rsidRDefault="004D13E6" w:rsidP="00A960AC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mbria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>- измеренное значение ниже допустимого предела (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требование к измеряемой величине «не более»);</w:t>
            </w:r>
          </w:p>
          <w:p w:rsidR="004D13E6" w:rsidRPr="00A37728" w:rsidRDefault="004D13E6" w:rsidP="00A960AC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>-измеренное значение выше допустимого предела (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требование к измеряемой величине «не менее»)</w:t>
            </w:r>
            <w:r w:rsidRPr="00A37728">
              <w:rPr>
                <w:rFonts w:eastAsia="Calibri"/>
                <w:sz w:val="21"/>
                <w:szCs w:val="21"/>
                <w:lang w:eastAsia="en-US"/>
              </w:rPr>
              <w:t>;</w:t>
            </w:r>
          </w:p>
          <w:p w:rsidR="004D13E6" w:rsidRPr="00A37728" w:rsidRDefault="004D13E6" w:rsidP="00A960AC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 -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 xml:space="preserve">результат измерений </w:t>
            </w:r>
            <w:proofErr w:type="gramStart"/>
            <w:r w:rsidRPr="00A37728">
              <w:rPr>
                <w:rFonts w:eastAsia="Cambria"/>
                <w:sz w:val="21"/>
                <w:szCs w:val="21"/>
                <w:lang w:eastAsia="en-US"/>
              </w:rPr>
              <w:t>находится  в</w:t>
            </w:r>
            <w:proofErr w:type="gramEnd"/>
            <w:r w:rsidRPr="00A37728">
              <w:rPr>
                <w:rFonts w:eastAsia="Cambria"/>
                <w:sz w:val="21"/>
                <w:szCs w:val="21"/>
                <w:lang w:eastAsia="en-US"/>
              </w:rPr>
              <w:t xml:space="preserve"> пределах нижней и верхней границ поля допуска (требование к измеряемой величине выражено диапазоном значений «от-до»</w:t>
            </w:r>
          </w:p>
          <w:p w:rsidR="004D13E6" w:rsidRPr="00A37728" w:rsidRDefault="004D13E6" w:rsidP="00A960AC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б) </w:t>
            </w:r>
            <w:r w:rsidRPr="00A37728">
              <w:rPr>
                <w:rFonts w:eastAsia="Calibri"/>
                <w:b/>
                <w:sz w:val="21"/>
                <w:szCs w:val="21"/>
                <w:lang w:eastAsia="en-US"/>
              </w:rPr>
              <w:t>не соответствует:</w:t>
            </w:r>
          </w:p>
          <w:p w:rsidR="004D13E6" w:rsidRPr="00A37728" w:rsidRDefault="004D13E6" w:rsidP="00A960AC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>-измеренное значение выше допустимого предела (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требование к измеряемой величине «не более»)</w:t>
            </w:r>
            <w:r w:rsidRPr="00A37728">
              <w:rPr>
                <w:rFonts w:eastAsia="Calibri"/>
                <w:sz w:val="21"/>
                <w:szCs w:val="21"/>
                <w:lang w:eastAsia="en-US"/>
              </w:rPr>
              <w:t>;</w:t>
            </w:r>
          </w:p>
          <w:p w:rsidR="004D13E6" w:rsidRPr="00A37728" w:rsidRDefault="004D13E6" w:rsidP="00A960AC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 -измеренное значение ниже допустимого предела (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требование к измеряемой величине «не менее»)</w:t>
            </w:r>
            <w:r w:rsidRPr="00A37728">
              <w:rPr>
                <w:rFonts w:eastAsia="Calibri"/>
                <w:sz w:val="21"/>
                <w:szCs w:val="21"/>
                <w:lang w:eastAsia="en-US"/>
              </w:rPr>
              <w:t>;</w:t>
            </w:r>
          </w:p>
          <w:p w:rsidR="004D13E6" w:rsidRPr="00A37728" w:rsidRDefault="004D13E6" w:rsidP="00A960AC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-измеренное значение менее нижнего нормируемого значения или выше верхнего нормируемого значения 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(требование к измеряемой величине выражено диапазоном значений «от-до».</w:t>
            </w:r>
          </w:p>
        </w:tc>
      </w:tr>
    </w:tbl>
    <w:p w:rsidR="004D13E6" w:rsidRDefault="004D13E6" w:rsidP="004D13E6">
      <w:pPr>
        <w:rPr>
          <w:szCs w:val="20"/>
          <w:lang w:eastAsia="en-US"/>
        </w:rPr>
      </w:pPr>
    </w:p>
    <w:p w:rsidR="004D13E6" w:rsidRPr="002E50F6" w:rsidRDefault="004D13E6" w:rsidP="004D13E6">
      <w:pPr>
        <w:rPr>
          <w:sz w:val="20"/>
          <w:szCs w:val="20"/>
        </w:rPr>
      </w:pPr>
      <w:r>
        <w:rPr>
          <w:szCs w:val="20"/>
          <w:lang w:eastAsia="en-US"/>
        </w:rPr>
        <w:t>Должность</w:t>
      </w:r>
      <w:r w:rsidRPr="002E50F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                </w:t>
      </w:r>
      <w:r w:rsidRPr="002E50F6">
        <w:rPr>
          <w:sz w:val="20"/>
          <w:szCs w:val="20"/>
        </w:rPr>
        <w:t xml:space="preserve">____________                 </w:t>
      </w:r>
      <w:r>
        <w:rPr>
          <w:sz w:val="20"/>
          <w:szCs w:val="20"/>
        </w:rPr>
        <w:t xml:space="preserve">                        </w:t>
      </w:r>
      <w:r w:rsidRPr="002E50F6">
        <w:rPr>
          <w:sz w:val="20"/>
          <w:szCs w:val="20"/>
        </w:rPr>
        <w:t>_______________________</w:t>
      </w:r>
    </w:p>
    <w:p w:rsidR="004D13E6" w:rsidRPr="002E50F6" w:rsidRDefault="004D13E6" w:rsidP="004D13E6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                                                                                     (</w:t>
      </w:r>
      <w:proofErr w:type="gramStart"/>
      <w:r w:rsidRPr="002E50F6">
        <w:rPr>
          <w:sz w:val="20"/>
          <w:szCs w:val="20"/>
        </w:rPr>
        <w:t xml:space="preserve">подпись)   </w:t>
      </w:r>
      <w:proofErr w:type="gramEnd"/>
      <w:r w:rsidRPr="002E50F6">
        <w:rPr>
          <w:sz w:val="20"/>
          <w:szCs w:val="20"/>
        </w:rPr>
        <w:t xml:space="preserve">                                     (фамилия, инициалы)</w:t>
      </w:r>
    </w:p>
    <w:p w:rsidR="004D13E6" w:rsidRPr="002E50F6" w:rsidRDefault="004D13E6" w:rsidP="004D13E6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«___» _______________20</w:t>
      </w:r>
      <w:r w:rsidR="00CB3A1F">
        <w:rPr>
          <w:sz w:val="20"/>
          <w:szCs w:val="20"/>
          <w:lang w:val="en-US"/>
        </w:rPr>
        <w:t>2</w:t>
      </w:r>
      <w:r>
        <w:rPr>
          <w:sz w:val="20"/>
          <w:szCs w:val="20"/>
        </w:rPr>
        <w:t xml:space="preserve"> </w:t>
      </w:r>
    </w:p>
    <w:p w:rsidR="004D13E6" w:rsidRPr="002E50F6" w:rsidRDefault="004D13E6" w:rsidP="004D13E6">
      <w:pPr>
        <w:ind w:firstLine="720"/>
        <w:rPr>
          <w:sz w:val="20"/>
          <w:szCs w:val="20"/>
        </w:rPr>
      </w:pPr>
    </w:p>
    <w:tbl>
      <w:tblPr>
        <w:tblW w:w="8756" w:type="pct"/>
        <w:tblInd w:w="-459" w:type="dxa"/>
        <w:tblLook w:val="04A0" w:firstRow="1" w:lastRow="0" w:firstColumn="1" w:lastColumn="0" w:noHBand="0" w:noVBand="1"/>
      </w:tblPr>
      <w:tblGrid>
        <w:gridCol w:w="16966"/>
      </w:tblGrid>
      <w:tr w:rsidR="004D13E6" w:rsidRPr="002E50F6" w:rsidTr="00A960AC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3E6" w:rsidRPr="002E50F6" w:rsidRDefault="004D13E6" w:rsidP="00A960AC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7013B5" w:rsidRDefault="007013B5" w:rsidP="002E50F6">
      <w:pPr>
        <w:spacing w:after="120"/>
        <w:rPr>
          <w:sz w:val="20"/>
          <w:szCs w:val="20"/>
        </w:rPr>
      </w:pPr>
    </w:p>
    <w:p w:rsidR="004D13E6" w:rsidRDefault="004D13E6" w:rsidP="002E50F6">
      <w:pPr>
        <w:spacing w:after="120"/>
        <w:rPr>
          <w:sz w:val="20"/>
          <w:szCs w:val="20"/>
        </w:rPr>
      </w:pPr>
    </w:p>
    <w:p w:rsidR="004D13E6" w:rsidRDefault="004D13E6" w:rsidP="002E50F6">
      <w:pPr>
        <w:spacing w:after="120"/>
        <w:rPr>
          <w:sz w:val="20"/>
          <w:szCs w:val="20"/>
        </w:rPr>
      </w:pPr>
    </w:p>
    <w:p w:rsidR="004D13E6" w:rsidRDefault="004D13E6" w:rsidP="002E50F6">
      <w:pPr>
        <w:spacing w:after="120"/>
        <w:rPr>
          <w:sz w:val="20"/>
          <w:szCs w:val="20"/>
        </w:rPr>
      </w:pPr>
    </w:p>
    <w:p w:rsidR="004D13E6" w:rsidRDefault="004D13E6" w:rsidP="002E50F6">
      <w:pPr>
        <w:spacing w:after="120"/>
        <w:rPr>
          <w:sz w:val="20"/>
          <w:szCs w:val="20"/>
        </w:rPr>
      </w:pPr>
    </w:p>
    <w:p w:rsidR="004D13E6" w:rsidRDefault="004D13E6" w:rsidP="002E50F6">
      <w:pPr>
        <w:spacing w:after="120"/>
        <w:rPr>
          <w:sz w:val="20"/>
          <w:szCs w:val="20"/>
        </w:rPr>
      </w:pPr>
    </w:p>
    <w:p w:rsidR="004D13E6" w:rsidRDefault="004D13E6" w:rsidP="002E50F6">
      <w:pPr>
        <w:spacing w:after="120"/>
        <w:rPr>
          <w:sz w:val="20"/>
          <w:szCs w:val="20"/>
        </w:rPr>
      </w:pPr>
    </w:p>
    <w:p w:rsidR="004D13E6" w:rsidRDefault="004D13E6" w:rsidP="002E50F6">
      <w:pPr>
        <w:spacing w:after="120"/>
        <w:rPr>
          <w:sz w:val="20"/>
          <w:szCs w:val="20"/>
        </w:rPr>
      </w:pPr>
    </w:p>
    <w:p w:rsidR="004D13E6" w:rsidRDefault="004D13E6" w:rsidP="002E50F6">
      <w:pPr>
        <w:spacing w:after="120"/>
        <w:rPr>
          <w:sz w:val="20"/>
          <w:szCs w:val="20"/>
        </w:rPr>
      </w:pPr>
    </w:p>
    <w:p w:rsidR="004D13E6" w:rsidRDefault="004D13E6" w:rsidP="002E50F6">
      <w:pPr>
        <w:spacing w:after="120"/>
        <w:rPr>
          <w:sz w:val="20"/>
          <w:szCs w:val="20"/>
        </w:rPr>
      </w:pPr>
    </w:p>
    <w:p w:rsidR="004D13E6" w:rsidRDefault="004D13E6" w:rsidP="002E50F6">
      <w:pPr>
        <w:spacing w:after="120"/>
        <w:rPr>
          <w:sz w:val="20"/>
          <w:szCs w:val="20"/>
        </w:rPr>
      </w:pPr>
    </w:p>
    <w:p w:rsidR="004D13E6" w:rsidRDefault="004D13E6" w:rsidP="002E50F6">
      <w:pPr>
        <w:spacing w:after="120"/>
        <w:rPr>
          <w:sz w:val="20"/>
          <w:szCs w:val="20"/>
        </w:rPr>
      </w:pPr>
    </w:p>
    <w:p w:rsidR="004D13E6" w:rsidRDefault="004D13E6" w:rsidP="002E50F6">
      <w:pPr>
        <w:spacing w:after="120"/>
        <w:rPr>
          <w:sz w:val="20"/>
          <w:szCs w:val="20"/>
        </w:rPr>
      </w:pPr>
    </w:p>
    <w:p w:rsidR="004D13E6" w:rsidRDefault="004D13E6" w:rsidP="002E50F6">
      <w:pPr>
        <w:spacing w:after="120"/>
        <w:rPr>
          <w:sz w:val="20"/>
          <w:szCs w:val="20"/>
        </w:rPr>
      </w:pPr>
    </w:p>
    <w:p w:rsidR="004D13E6" w:rsidRDefault="004D13E6" w:rsidP="002E50F6">
      <w:pPr>
        <w:spacing w:after="120"/>
        <w:rPr>
          <w:sz w:val="20"/>
          <w:szCs w:val="20"/>
        </w:rPr>
      </w:pPr>
    </w:p>
    <w:p w:rsidR="004D13E6" w:rsidRDefault="004D13E6" w:rsidP="002E50F6">
      <w:pPr>
        <w:spacing w:after="120"/>
        <w:rPr>
          <w:sz w:val="20"/>
          <w:szCs w:val="20"/>
        </w:rPr>
      </w:pPr>
    </w:p>
    <w:p w:rsidR="004D13E6" w:rsidRDefault="004D13E6" w:rsidP="002E50F6">
      <w:pPr>
        <w:spacing w:after="120"/>
        <w:rPr>
          <w:sz w:val="20"/>
          <w:szCs w:val="20"/>
        </w:rPr>
      </w:pPr>
    </w:p>
    <w:p w:rsidR="004D13E6" w:rsidRDefault="004D13E6" w:rsidP="002E50F6">
      <w:pPr>
        <w:spacing w:after="120"/>
        <w:rPr>
          <w:sz w:val="20"/>
          <w:szCs w:val="20"/>
        </w:rPr>
      </w:pPr>
    </w:p>
    <w:p w:rsidR="004D13E6" w:rsidRDefault="004D13E6" w:rsidP="002E50F6">
      <w:pPr>
        <w:spacing w:after="120"/>
        <w:rPr>
          <w:sz w:val="20"/>
          <w:szCs w:val="20"/>
        </w:rPr>
      </w:pPr>
    </w:p>
    <w:p w:rsidR="002E50F6" w:rsidRPr="002E50F6" w:rsidRDefault="002E50F6" w:rsidP="002E50F6">
      <w:pPr>
        <w:spacing w:after="120"/>
      </w:pPr>
      <w:r w:rsidRPr="002E50F6">
        <w:t xml:space="preserve">Приложение 1 к </w:t>
      </w:r>
      <w:proofErr w:type="gramStart"/>
      <w:r w:rsidRPr="002E50F6">
        <w:t>заявлению  №</w:t>
      </w:r>
      <w:proofErr w:type="gramEnd"/>
      <w:r w:rsidRPr="002E50F6">
        <w:t xml:space="preserve"> </w:t>
      </w:r>
      <w:r w:rsidR="00D629F2">
        <w:t xml:space="preserve">    </w:t>
      </w:r>
      <w:r w:rsidRPr="002E50F6">
        <w:t>___ от</w:t>
      </w:r>
      <w:r w:rsidR="00D629F2">
        <w:t xml:space="preserve">      </w:t>
      </w:r>
      <w:r w:rsidR="0058606E">
        <w:t>.</w:t>
      </w:r>
      <w:r w:rsidR="007F2F32">
        <w:t xml:space="preserve">      </w:t>
      </w:r>
      <w:r w:rsidR="007013B5">
        <w:t>.20</w:t>
      </w:r>
      <w:r w:rsidR="00CB3A1F">
        <w:rPr>
          <w:lang w:val="en-US"/>
        </w:rPr>
        <w:t>2_</w:t>
      </w:r>
      <w:r w:rsidR="00F82C69">
        <w:t xml:space="preserve"> </w:t>
      </w:r>
    </w:p>
    <w:p w:rsidR="00C22161" w:rsidRPr="002E50F6" w:rsidRDefault="00C22161" w:rsidP="00C22161">
      <w:pPr>
        <w:spacing w:after="120"/>
      </w:pPr>
      <w:r>
        <w:t>В</w:t>
      </w:r>
      <w:r w:rsidRPr="000244D9">
        <w:t>ыбраны метод</w:t>
      </w:r>
      <w:r>
        <w:t>ы</w:t>
      </w:r>
      <w:r w:rsidRPr="000244D9">
        <w:t xml:space="preserve"> проведения испытаний</w:t>
      </w:r>
      <w:r>
        <w:t>:</w:t>
      </w:r>
    </w:p>
    <w:p w:rsidR="00FD0C3D" w:rsidRDefault="00FD0C3D" w:rsidP="002E50F6">
      <w:pPr>
        <w:rPr>
          <w:bCs/>
          <w:sz w:val="20"/>
          <w:szCs w:val="20"/>
          <w:lang w:eastAsia="en-US"/>
        </w:rPr>
      </w:pPr>
    </w:p>
    <w:tbl>
      <w:tblPr>
        <w:tblW w:w="99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3459"/>
        <w:gridCol w:w="3260"/>
        <w:gridCol w:w="1574"/>
      </w:tblGrid>
      <w:tr w:rsidR="007013B5" w:rsidRPr="008F2297" w:rsidTr="007013B5">
        <w:tc>
          <w:tcPr>
            <w:tcW w:w="1645" w:type="dxa"/>
            <w:shd w:val="clear" w:color="auto" w:fill="auto"/>
          </w:tcPr>
          <w:p w:rsidR="007013B5" w:rsidRPr="008F2297" w:rsidRDefault="007013B5" w:rsidP="00DA5AE3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Объект испытаний</w:t>
            </w:r>
          </w:p>
        </w:tc>
        <w:tc>
          <w:tcPr>
            <w:tcW w:w="3459" w:type="dxa"/>
            <w:shd w:val="clear" w:color="auto" w:fill="auto"/>
          </w:tcPr>
          <w:p w:rsidR="007013B5" w:rsidRPr="008F2297" w:rsidRDefault="007013B5" w:rsidP="00DA5AE3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 xml:space="preserve">Вид исследований </w:t>
            </w:r>
          </w:p>
          <w:p w:rsidR="007013B5" w:rsidRPr="008F2297" w:rsidRDefault="007013B5" w:rsidP="00DA5AE3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(необхо</w:t>
            </w:r>
            <w:r w:rsidR="009C34C6">
              <w:rPr>
                <w:b/>
                <w:sz w:val="20"/>
                <w:szCs w:val="20"/>
              </w:rPr>
              <w:t>димое отметить Х в колонке справа</w:t>
            </w:r>
            <w:r w:rsidRPr="008F229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7013B5" w:rsidRPr="008F2297" w:rsidRDefault="007013B5" w:rsidP="00DA5AE3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ТНПА на метод испытаний</w:t>
            </w:r>
          </w:p>
          <w:p w:rsidR="007013B5" w:rsidRPr="008F2297" w:rsidRDefault="007013B5" w:rsidP="00DA5AE3">
            <w:pPr>
              <w:rPr>
                <w:b/>
                <w:sz w:val="20"/>
                <w:szCs w:val="20"/>
              </w:rPr>
            </w:pPr>
          </w:p>
        </w:tc>
        <w:tc>
          <w:tcPr>
            <w:tcW w:w="1574" w:type="dxa"/>
          </w:tcPr>
          <w:p w:rsidR="007013B5" w:rsidRPr="008F2297" w:rsidRDefault="007013B5" w:rsidP="000C2679">
            <w:pPr>
              <w:jc w:val="center"/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Х</w:t>
            </w:r>
          </w:p>
        </w:tc>
      </w:tr>
      <w:tr w:rsidR="001F100B" w:rsidRPr="008F2297" w:rsidTr="007013B5">
        <w:tc>
          <w:tcPr>
            <w:tcW w:w="1645" w:type="dxa"/>
            <w:vMerge w:val="restart"/>
            <w:shd w:val="clear" w:color="auto" w:fill="auto"/>
          </w:tcPr>
          <w:p w:rsidR="001F100B" w:rsidRPr="00F70306" w:rsidRDefault="001F100B" w:rsidP="00EC4FBF">
            <w:pPr>
              <w:ind w:right="-70"/>
              <w:rPr>
                <w:snapToGrid w:val="0"/>
                <w:sz w:val="20"/>
                <w:szCs w:val="20"/>
              </w:rPr>
            </w:pPr>
            <w:r w:rsidRPr="00F70306">
              <w:rPr>
                <w:snapToGrid w:val="0"/>
                <w:sz w:val="20"/>
                <w:szCs w:val="20"/>
              </w:rPr>
              <w:t xml:space="preserve">Поверхностные воды </w:t>
            </w:r>
          </w:p>
          <w:p w:rsidR="001F100B" w:rsidRPr="008F2297" w:rsidRDefault="001F100B" w:rsidP="004674C1">
            <w:pPr>
              <w:rPr>
                <w:sz w:val="20"/>
                <w:szCs w:val="20"/>
              </w:rPr>
            </w:pPr>
          </w:p>
        </w:tc>
        <w:tc>
          <w:tcPr>
            <w:tcW w:w="3459" w:type="dxa"/>
            <w:vMerge w:val="restart"/>
            <w:shd w:val="clear" w:color="auto" w:fill="auto"/>
          </w:tcPr>
          <w:p w:rsidR="001F100B" w:rsidRPr="007013B5" w:rsidRDefault="001F100B" w:rsidP="00F02B61">
            <w:pPr>
              <w:widowControl w:val="0"/>
              <w:ind w:left="-93"/>
              <w:rPr>
                <w:snapToGrid w:val="0"/>
              </w:rPr>
            </w:pPr>
            <w:r w:rsidRPr="007013B5">
              <w:rPr>
                <w:snapToGrid w:val="0"/>
                <w:sz w:val="22"/>
                <w:szCs w:val="22"/>
              </w:rPr>
              <w:t>Отбор проб</w:t>
            </w:r>
          </w:p>
          <w:p w:rsidR="001F100B" w:rsidRPr="007013B5" w:rsidRDefault="001F100B" w:rsidP="00F02B61">
            <w:pPr>
              <w:ind w:left="-93"/>
              <w:rPr>
                <w:snapToGrid w:val="0"/>
              </w:rPr>
            </w:pPr>
          </w:p>
        </w:tc>
        <w:tc>
          <w:tcPr>
            <w:tcW w:w="3260" w:type="dxa"/>
          </w:tcPr>
          <w:p w:rsidR="001F100B" w:rsidRPr="007013B5" w:rsidRDefault="001F100B" w:rsidP="00CB3A1F">
            <w:pPr>
              <w:widowControl w:val="0"/>
              <w:ind w:left="-108"/>
            </w:pPr>
            <w:r w:rsidRPr="007013B5">
              <w:rPr>
                <w:sz w:val="22"/>
                <w:szCs w:val="22"/>
              </w:rPr>
              <w:t>ГОСТ 31861-2012</w:t>
            </w:r>
          </w:p>
        </w:tc>
        <w:tc>
          <w:tcPr>
            <w:tcW w:w="1574" w:type="dxa"/>
          </w:tcPr>
          <w:p w:rsidR="001F100B" w:rsidRPr="007013B5" w:rsidRDefault="001F100B" w:rsidP="000C2679">
            <w:pPr>
              <w:rPr>
                <w:snapToGrid w:val="0"/>
                <w:sz w:val="20"/>
                <w:szCs w:val="20"/>
                <w:highlight w:val="yellow"/>
              </w:rPr>
            </w:pPr>
          </w:p>
        </w:tc>
      </w:tr>
      <w:tr w:rsidR="001F100B" w:rsidRPr="008F2297" w:rsidTr="007013B5">
        <w:tc>
          <w:tcPr>
            <w:tcW w:w="1645" w:type="dxa"/>
            <w:vMerge/>
            <w:shd w:val="clear" w:color="auto" w:fill="auto"/>
          </w:tcPr>
          <w:p w:rsidR="001F100B" w:rsidRPr="00F70306" w:rsidRDefault="001F100B" w:rsidP="00EC4FBF">
            <w:pPr>
              <w:ind w:right="-70"/>
              <w:rPr>
                <w:snapToGrid w:val="0"/>
                <w:sz w:val="20"/>
                <w:szCs w:val="20"/>
              </w:rPr>
            </w:pPr>
          </w:p>
        </w:tc>
        <w:tc>
          <w:tcPr>
            <w:tcW w:w="3459" w:type="dxa"/>
            <w:vMerge/>
            <w:shd w:val="clear" w:color="auto" w:fill="auto"/>
          </w:tcPr>
          <w:p w:rsidR="001F100B" w:rsidRPr="007013B5" w:rsidRDefault="001F100B" w:rsidP="00F02B61">
            <w:pPr>
              <w:widowControl w:val="0"/>
              <w:ind w:left="-93"/>
              <w:rPr>
                <w:snapToGrid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1F100B" w:rsidRPr="007013B5" w:rsidRDefault="001F100B" w:rsidP="00CB3A1F">
            <w:pPr>
              <w:widowControl w:val="0"/>
              <w:ind w:left="-116"/>
              <w:rPr>
                <w:sz w:val="22"/>
                <w:szCs w:val="22"/>
              </w:rPr>
            </w:pPr>
            <w:r w:rsidRPr="007013B5">
              <w:rPr>
                <w:sz w:val="22"/>
                <w:szCs w:val="22"/>
              </w:rPr>
              <w:t xml:space="preserve">СТБ </w:t>
            </w:r>
            <w:r w:rsidRPr="007013B5">
              <w:rPr>
                <w:sz w:val="22"/>
                <w:szCs w:val="22"/>
                <w:lang w:val="en-US"/>
              </w:rPr>
              <w:t>ISO</w:t>
            </w:r>
            <w:r w:rsidRPr="007013B5">
              <w:rPr>
                <w:sz w:val="22"/>
                <w:szCs w:val="22"/>
              </w:rPr>
              <w:t xml:space="preserve"> 19458-2011</w:t>
            </w:r>
            <w:r w:rsidRPr="007013B5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7013B5">
              <w:rPr>
                <w:sz w:val="22"/>
                <w:szCs w:val="22"/>
              </w:rPr>
              <w:t>п.4.4.1,4.4.2</w:t>
            </w:r>
            <w:proofErr w:type="gramEnd"/>
          </w:p>
        </w:tc>
        <w:tc>
          <w:tcPr>
            <w:tcW w:w="1574" w:type="dxa"/>
          </w:tcPr>
          <w:p w:rsidR="001F100B" w:rsidRPr="007013B5" w:rsidRDefault="001F100B" w:rsidP="000C2679">
            <w:pPr>
              <w:rPr>
                <w:snapToGrid w:val="0"/>
                <w:sz w:val="20"/>
                <w:szCs w:val="20"/>
                <w:highlight w:val="yellow"/>
              </w:rPr>
            </w:pPr>
          </w:p>
        </w:tc>
      </w:tr>
      <w:tr w:rsidR="001F100B" w:rsidRPr="008F2297" w:rsidTr="007013B5">
        <w:tc>
          <w:tcPr>
            <w:tcW w:w="1645" w:type="dxa"/>
            <w:vMerge/>
            <w:shd w:val="clear" w:color="auto" w:fill="auto"/>
          </w:tcPr>
          <w:p w:rsidR="001F100B" w:rsidRPr="00F70306" w:rsidRDefault="001F100B" w:rsidP="00EC4FBF">
            <w:pPr>
              <w:ind w:right="-70"/>
              <w:rPr>
                <w:snapToGrid w:val="0"/>
                <w:sz w:val="20"/>
                <w:szCs w:val="20"/>
              </w:rPr>
            </w:pPr>
          </w:p>
        </w:tc>
        <w:tc>
          <w:tcPr>
            <w:tcW w:w="3459" w:type="dxa"/>
            <w:vMerge/>
            <w:shd w:val="clear" w:color="auto" w:fill="auto"/>
          </w:tcPr>
          <w:p w:rsidR="001F100B" w:rsidRPr="007013B5" w:rsidRDefault="001F100B" w:rsidP="00F02B61">
            <w:pPr>
              <w:widowControl w:val="0"/>
              <w:ind w:left="-93"/>
              <w:rPr>
                <w:snapToGrid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1F100B" w:rsidRPr="007013B5" w:rsidRDefault="001F100B" w:rsidP="00CB3A1F">
            <w:pPr>
              <w:autoSpaceDE w:val="0"/>
              <w:autoSpaceDN w:val="0"/>
              <w:adjustRightInd w:val="0"/>
              <w:ind w:left="-116"/>
              <w:rPr>
                <w:sz w:val="22"/>
                <w:szCs w:val="22"/>
              </w:rPr>
            </w:pPr>
            <w:r w:rsidRPr="007013B5">
              <w:rPr>
                <w:sz w:val="22"/>
                <w:szCs w:val="22"/>
              </w:rPr>
              <w:t>ГОСТ 31942-2012</w:t>
            </w:r>
          </w:p>
        </w:tc>
        <w:tc>
          <w:tcPr>
            <w:tcW w:w="1574" w:type="dxa"/>
          </w:tcPr>
          <w:p w:rsidR="001F100B" w:rsidRPr="007013B5" w:rsidRDefault="001F100B" w:rsidP="000C2679">
            <w:pPr>
              <w:rPr>
                <w:snapToGrid w:val="0"/>
                <w:sz w:val="20"/>
                <w:szCs w:val="20"/>
                <w:highlight w:val="yellow"/>
              </w:rPr>
            </w:pPr>
          </w:p>
        </w:tc>
      </w:tr>
      <w:tr w:rsidR="001F100B" w:rsidRPr="008F2297" w:rsidTr="007013B5">
        <w:tc>
          <w:tcPr>
            <w:tcW w:w="1645" w:type="dxa"/>
            <w:vMerge/>
            <w:shd w:val="clear" w:color="auto" w:fill="auto"/>
          </w:tcPr>
          <w:p w:rsidR="001F100B" w:rsidRPr="00F70306" w:rsidRDefault="001F100B" w:rsidP="00EC4FBF">
            <w:pPr>
              <w:ind w:right="-70"/>
              <w:rPr>
                <w:snapToGrid w:val="0"/>
                <w:sz w:val="20"/>
                <w:szCs w:val="20"/>
              </w:rPr>
            </w:pPr>
          </w:p>
        </w:tc>
        <w:tc>
          <w:tcPr>
            <w:tcW w:w="3459" w:type="dxa"/>
            <w:vMerge/>
            <w:shd w:val="clear" w:color="auto" w:fill="auto"/>
          </w:tcPr>
          <w:p w:rsidR="001F100B" w:rsidRPr="007013B5" w:rsidRDefault="001F100B" w:rsidP="00F02B61">
            <w:pPr>
              <w:widowControl w:val="0"/>
              <w:ind w:left="-93"/>
              <w:rPr>
                <w:snapToGrid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1F100B" w:rsidRPr="007013B5" w:rsidRDefault="001F100B" w:rsidP="00CB3A1F">
            <w:pPr>
              <w:ind w:left="-116" w:right="-107"/>
              <w:rPr>
                <w:sz w:val="22"/>
                <w:szCs w:val="22"/>
              </w:rPr>
            </w:pPr>
            <w:r w:rsidRPr="007013B5">
              <w:rPr>
                <w:sz w:val="22"/>
                <w:szCs w:val="22"/>
              </w:rPr>
              <w:t>Инструкция по применению №037-0409, утв. постановлением Минздрава 08.05.2009</w:t>
            </w:r>
          </w:p>
        </w:tc>
        <w:tc>
          <w:tcPr>
            <w:tcW w:w="1574" w:type="dxa"/>
          </w:tcPr>
          <w:p w:rsidR="001F100B" w:rsidRPr="007013B5" w:rsidRDefault="001F100B" w:rsidP="000C2679">
            <w:pPr>
              <w:rPr>
                <w:snapToGrid w:val="0"/>
                <w:sz w:val="20"/>
                <w:szCs w:val="20"/>
                <w:highlight w:val="yellow"/>
              </w:rPr>
            </w:pPr>
          </w:p>
        </w:tc>
      </w:tr>
      <w:tr w:rsidR="001F100B" w:rsidRPr="008F2297" w:rsidTr="007013B5">
        <w:tc>
          <w:tcPr>
            <w:tcW w:w="1645" w:type="dxa"/>
            <w:vMerge/>
            <w:shd w:val="clear" w:color="auto" w:fill="auto"/>
          </w:tcPr>
          <w:p w:rsidR="001F100B" w:rsidRPr="00F70306" w:rsidRDefault="001F100B" w:rsidP="00EC4FBF">
            <w:pPr>
              <w:ind w:right="-70"/>
              <w:rPr>
                <w:snapToGrid w:val="0"/>
                <w:sz w:val="20"/>
                <w:szCs w:val="20"/>
              </w:rPr>
            </w:pPr>
          </w:p>
        </w:tc>
        <w:tc>
          <w:tcPr>
            <w:tcW w:w="3459" w:type="dxa"/>
            <w:vMerge/>
            <w:shd w:val="clear" w:color="auto" w:fill="auto"/>
          </w:tcPr>
          <w:p w:rsidR="001F100B" w:rsidRPr="007013B5" w:rsidRDefault="001F100B" w:rsidP="00F02B61">
            <w:pPr>
              <w:widowControl w:val="0"/>
              <w:ind w:left="-93"/>
              <w:rPr>
                <w:snapToGrid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1F100B" w:rsidRPr="007013B5" w:rsidRDefault="001F100B" w:rsidP="00334875">
            <w:pPr>
              <w:ind w:left="-116" w:right="-107"/>
              <w:rPr>
                <w:sz w:val="22"/>
                <w:szCs w:val="22"/>
              </w:rPr>
            </w:pPr>
            <w:r w:rsidRPr="007013B5">
              <w:rPr>
                <w:sz w:val="22"/>
                <w:szCs w:val="22"/>
              </w:rPr>
              <w:t>Инструкция по применению №65-0605, утв. постановлением Минздрава 13.06.2005 №77</w:t>
            </w:r>
          </w:p>
        </w:tc>
        <w:tc>
          <w:tcPr>
            <w:tcW w:w="1574" w:type="dxa"/>
          </w:tcPr>
          <w:p w:rsidR="001F100B" w:rsidRPr="007013B5" w:rsidRDefault="001F100B" w:rsidP="000C2679">
            <w:pPr>
              <w:rPr>
                <w:snapToGrid w:val="0"/>
                <w:sz w:val="20"/>
                <w:szCs w:val="20"/>
                <w:highlight w:val="yellow"/>
              </w:rPr>
            </w:pPr>
          </w:p>
        </w:tc>
      </w:tr>
      <w:tr w:rsidR="001F100B" w:rsidRPr="008F2297" w:rsidTr="007013B5">
        <w:tc>
          <w:tcPr>
            <w:tcW w:w="1645" w:type="dxa"/>
            <w:vMerge/>
            <w:shd w:val="clear" w:color="auto" w:fill="auto"/>
          </w:tcPr>
          <w:p w:rsidR="001F100B" w:rsidRPr="008F2297" w:rsidRDefault="001F100B" w:rsidP="00F70306">
            <w:pPr>
              <w:rPr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</w:tcPr>
          <w:p w:rsidR="001F100B" w:rsidRPr="007013B5" w:rsidRDefault="001F100B" w:rsidP="00F02B61">
            <w:pPr>
              <w:widowControl w:val="0"/>
              <w:ind w:left="-93"/>
            </w:pPr>
            <w:r w:rsidRPr="007013B5">
              <w:rPr>
                <w:sz w:val="22"/>
                <w:szCs w:val="22"/>
              </w:rPr>
              <w:t xml:space="preserve">Водородный показатель (рН) </w:t>
            </w:r>
          </w:p>
          <w:p w:rsidR="001F100B" w:rsidRPr="007013B5" w:rsidRDefault="001F100B" w:rsidP="00F02B61">
            <w:pPr>
              <w:widowControl w:val="0"/>
              <w:ind w:left="-93"/>
              <w:rPr>
                <w:snapToGrid w:val="0"/>
              </w:rPr>
            </w:pPr>
            <w:r w:rsidRPr="007013B5">
              <w:rPr>
                <w:sz w:val="22"/>
                <w:szCs w:val="22"/>
              </w:rPr>
              <w:t xml:space="preserve">Д:(2-12) </w:t>
            </w:r>
            <w:proofErr w:type="spellStart"/>
            <w:r w:rsidRPr="007013B5">
              <w:rPr>
                <w:sz w:val="22"/>
                <w:szCs w:val="22"/>
              </w:rPr>
              <w:t>ед.рН</w:t>
            </w:r>
            <w:proofErr w:type="spellEnd"/>
          </w:p>
        </w:tc>
        <w:tc>
          <w:tcPr>
            <w:tcW w:w="3260" w:type="dxa"/>
          </w:tcPr>
          <w:p w:rsidR="001F100B" w:rsidRPr="007013B5" w:rsidRDefault="001F100B" w:rsidP="00F02B61">
            <w:pPr>
              <w:widowControl w:val="0"/>
              <w:rPr>
                <w:snapToGrid w:val="0"/>
              </w:rPr>
            </w:pPr>
            <w:r w:rsidRPr="007013B5">
              <w:rPr>
                <w:snapToGrid w:val="0"/>
                <w:color w:val="000000"/>
                <w:sz w:val="22"/>
                <w:szCs w:val="22"/>
              </w:rPr>
              <w:t xml:space="preserve">СТБ </w:t>
            </w:r>
            <w:r w:rsidRPr="007013B5">
              <w:rPr>
                <w:snapToGrid w:val="0"/>
                <w:color w:val="000000"/>
                <w:sz w:val="22"/>
                <w:szCs w:val="22"/>
                <w:lang w:val="en-US"/>
              </w:rPr>
              <w:t>ISO</w:t>
            </w:r>
            <w:r w:rsidRPr="007013B5">
              <w:rPr>
                <w:snapToGrid w:val="0"/>
                <w:color w:val="000000"/>
                <w:sz w:val="22"/>
                <w:szCs w:val="22"/>
              </w:rPr>
              <w:t xml:space="preserve"> 10523-2009</w:t>
            </w:r>
          </w:p>
        </w:tc>
        <w:tc>
          <w:tcPr>
            <w:tcW w:w="1574" w:type="dxa"/>
          </w:tcPr>
          <w:p w:rsidR="001F100B" w:rsidRPr="007013B5" w:rsidRDefault="001F100B" w:rsidP="000C2679">
            <w:pPr>
              <w:rPr>
                <w:snapToGrid w:val="0"/>
                <w:sz w:val="20"/>
                <w:szCs w:val="20"/>
                <w:highlight w:val="yellow"/>
              </w:rPr>
            </w:pPr>
          </w:p>
        </w:tc>
      </w:tr>
      <w:tr w:rsidR="001F100B" w:rsidRPr="008F2297" w:rsidTr="007013B5">
        <w:tc>
          <w:tcPr>
            <w:tcW w:w="1645" w:type="dxa"/>
            <w:vMerge/>
            <w:shd w:val="clear" w:color="auto" w:fill="auto"/>
          </w:tcPr>
          <w:p w:rsidR="001F100B" w:rsidRPr="008F2297" w:rsidRDefault="001F100B" w:rsidP="00F70306">
            <w:pPr>
              <w:rPr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</w:tcPr>
          <w:p w:rsidR="001F100B" w:rsidRPr="007013B5" w:rsidRDefault="001F100B" w:rsidP="00F02B61">
            <w:pPr>
              <w:widowControl w:val="0"/>
              <w:ind w:left="-93"/>
              <w:rPr>
                <w:snapToGrid w:val="0"/>
              </w:rPr>
            </w:pPr>
            <w:r w:rsidRPr="007013B5">
              <w:rPr>
                <w:snapToGrid w:val="0"/>
                <w:sz w:val="22"/>
                <w:szCs w:val="22"/>
              </w:rPr>
              <w:t>Взвешенные вещества</w:t>
            </w:r>
          </w:p>
          <w:p w:rsidR="001F100B" w:rsidRPr="007013B5" w:rsidRDefault="001F100B" w:rsidP="00F02B61">
            <w:pPr>
              <w:pStyle w:val="a8"/>
              <w:ind w:left="-93"/>
              <w:rPr>
                <w:sz w:val="22"/>
                <w:szCs w:val="22"/>
                <w:lang w:val="ru-RU"/>
              </w:rPr>
            </w:pPr>
            <w:r w:rsidRPr="007013B5">
              <w:rPr>
                <w:sz w:val="22"/>
                <w:szCs w:val="22"/>
                <w:lang w:val="ru-RU"/>
              </w:rPr>
              <w:t>Д:(3,0-50) мг/дм³</w:t>
            </w:r>
          </w:p>
          <w:p w:rsidR="001F100B" w:rsidRPr="007013B5" w:rsidRDefault="001F100B" w:rsidP="00F02B61">
            <w:pPr>
              <w:widowControl w:val="0"/>
              <w:ind w:left="-93"/>
              <w:rPr>
                <w:snapToGrid w:val="0"/>
              </w:rPr>
            </w:pPr>
            <w:r w:rsidRPr="007013B5">
              <w:rPr>
                <w:sz w:val="22"/>
                <w:szCs w:val="22"/>
              </w:rPr>
              <w:t>Д: &gt;50 мг/дм</w:t>
            </w:r>
            <w:r w:rsidRPr="007013B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260" w:type="dxa"/>
          </w:tcPr>
          <w:p w:rsidR="001F100B" w:rsidRPr="007013B5" w:rsidRDefault="001F100B" w:rsidP="00F02B61">
            <w:pPr>
              <w:widowControl w:val="0"/>
              <w:ind w:left="-108"/>
            </w:pPr>
            <w:r w:rsidRPr="007013B5">
              <w:rPr>
                <w:sz w:val="22"/>
                <w:szCs w:val="22"/>
              </w:rPr>
              <w:t>МВИ.МН 4362-2012</w:t>
            </w:r>
          </w:p>
        </w:tc>
        <w:tc>
          <w:tcPr>
            <w:tcW w:w="1574" w:type="dxa"/>
          </w:tcPr>
          <w:p w:rsidR="001F100B" w:rsidRPr="007013B5" w:rsidRDefault="001F100B" w:rsidP="000C2679">
            <w:pPr>
              <w:rPr>
                <w:snapToGrid w:val="0"/>
                <w:sz w:val="20"/>
                <w:szCs w:val="20"/>
                <w:highlight w:val="yellow"/>
              </w:rPr>
            </w:pPr>
          </w:p>
        </w:tc>
      </w:tr>
      <w:tr w:rsidR="001F100B" w:rsidRPr="008F2297" w:rsidTr="007013B5">
        <w:tc>
          <w:tcPr>
            <w:tcW w:w="1645" w:type="dxa"/>
            <w:vMerge/>
            <w:shd w:val="clear" w:color="auto" w:fill="auto"/>
          </w:tcPr>
          <w:p w:rsidR="001F100B" w:rsidRPr="008F2297" w:rsidRDefault="001F100B" w:rsidP="00F70306">
            <w:pPr>
              <w:rPr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</w:tcPr>
          <w:p w:rsidR="001F100B" w:rsidRPr="007013B5" w:rsidRDefault="001F100B" w:rsidP="00F02B61">
            <w:pPr>
              <w:widowControl w:val="0"/>
              <w:ind w:left="-93"/>
              <w:rPr>
                <w:snapToGrid w:val="0"/>
              </w:rPr>
            </w:pPr>
            <w:r w:rsidRPr="007013B5">
              <w:rPr>
                <w:snapToGrid w:val="0"/>
                <w:sz w:val="22"/>
                <w:szCs w:val="22"/>
              </w:rPr>
              <w:t>Аммиак и ионы аммония</w:t>
            </w:r>
          </w:p>
          <w:p w:rsidR="001F100B" w:rsidRPr="007013B5" w:rsidRDefault="001F100B" w:rsidP="00F02B61">
            <w:pPr>
              <w:widowControl w:val="0"/>
              <w:ind w:left="-93"/>
              <w:rPr>
                <w:vertAlign w:val="superscript"/>
              </w:rPr>
            </w:pPr>
            <w:r w:rsidRPr="007013B5">
              <w:rPr>
                <w:sz w:val="22"/>
                <w:szCs w:val="22"/>
              </w:rPr>
              <w:t>Д: (0,1-3,0) мг/дм</w:t>
            </w:r>
            <w:r w:rsidRPr="007013B5">
              <w:rPr>
                <w:sz w:val="22"/>
                <w:szCs w:val="22"/>
                <w:vertAlign w:val="superscript"/>
              </w:rPr>
              <w:t>3</w:t>
            </w:r>
          </w:p>
          <w:p w:rsidR="001F100B" w:rsidRPr="007013B5" w:rsidRDefault="001F100B" w:rsidP="00F02B61">
            <w:pPr>
              <w:ind w:left="-93"/>
              <w:rPr>
                <w:snapToGrid w:val="0"/>
              </w:rPr>
            </w:pPr>
            <w:r w:rsidRPr="007013B5">
              <w:rPr>
                <w:sz w:val="22"/>
                <w:szCs w:val="22"/>
              </w:rPr>
              <w:t>Д: (0,05-5,00) мг/дм</w:t>
            </w:r>
            <w:r w:rsidRPr="007013B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260" w:type="dxa"/>
          </w:tcPr>
          <w:p w:rsidR="001F100B" w:rsidRPr="007013B5" w:rsidRDefault="001F100B" w:rsidP="00F02B61">
            <w:r w:rsidRPr="007013B5">
              <w:rPr>
                <w:sz w:val="22"/>
                <w:szCs w:val="22"/>
              </w:rPr>
              <w:t>ГОСТ 33045-2014 п.5</w:t>
            </w:r>
          </w:p>
          <w:p w:rsidR="001F100B" w:rsidRPr="007013B5" w:rsidRDefault="001F100B" w:rsidP="00F02B61"/>
        </w:tc>
        <w:tc>
          <w:tcPr>
            <w:tcW w:w="1574" w:type="dxa"/>
          </w:tcPr>
          <w:p w:rsidR="001F100B" w:rsidRPr="007013B5" w:rsidRDefault="001F100B" w:rsidP="000C2679">
            <w:pPr>
              <w:rPr>
                <w:snapToGrid w:val="0"/>
                <w:sz w:val="20"/>
                <w:szCs w:val="20"/>
                <w:highlight w:val="yellow"/>
              </w:rPr>
            </w:pPr>
          </w:p>
        </w:tc>
      </w:tr>
      <w:tr w:rsidR="001F100B" w:rsidRPr="008F2297" w:rsidTr="007013B5">
        <w:tc>
          <w:tcPr>
            <w:tcW w:w="1645" w:type="dxa"/>
            <w:vMerge/>
            <w:shd w:val="clear" w:color="auto" w:fill="auto"/>
          </w:tcPr>
          <w:p w:rsidR="001F100B" w:rsidRPr="008F2297" w:rsidRDefault="001F100B" w:rsidP="00F70306">
            <w:pPr>
              <w:rPr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</w:tcPr>
          <w:p w:rsidR="001F100B" w:rsidRPr="007013B5" w:rsidRDefault="001F100B" w:rsidP="00F02B61">
            <w:pPr>
              <w:ind w:left="-93"/>
            </w:pPr>
            <w:r w:rsidRPr="007013B5">
              <w:rPr>
                <w:sz w:val="22"/>
                <w:szCs w:val="22"/>
              </w:rPr>
              <w:t>Нитраты</w:t>
            </w:r>
          </w:p>
          <w:p w:rsidR="001F100B" w:rsidRPr="007013B5" w:rsidRDefault="001F100B" w:rsidP="00F02B61">
            <w:pPr>
              <w:widowControl w:val="0"/>
              <w:ind w:left="-93"/>
              <w:rPr>
                <w:snapToGrid w:val="0"/>
              </w:rPr>
            </w:pPr>
            <w:r w:rsidRPr="007013B5">
              <w:rPr>
                <w:sz w:val="22"/>
                <w:szCs w:val="22"/>
              </w:rPr>
              <w:t>Д: (0,1-2,0) мг/дм</w:t>
            </w:r>
            <w:r w:rsidRPr="007013B5">
              <w:rPr>
                <w:sz w:val="22"/>
                <w:szCs w:val="22"/>
                <w:vertAlign w:val="superscript"/>
              </w:rPr>
              <w:t>3</w:t>
            </w:r>
          </w:p>
          <w:p w:rsidR="001F100B" w:rsidRPr="007013B5" w:rsidRDefault="001F100B" w:rsidP="00F02B61">
            <w:pPr>
              <w:ind w:left="-93"/>
              <w:rPr>
                <w:snapToGrid w:val="0"/>
              </w:rPr>
            </w:pPr>
            <w:r w:rsidRPr="007013B5">
              <w:rPr>
                <w:sz w:val="22"/>
                <w:szCs w:val="22"/>
              </w:rPr>
              <w:t>Д: (0,02-0,45) мг/дм</w:t>
            </w:r>
            <w:r w:rsidRPr="007013B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260" w:type="dxa"/>
          </w:tcPr>
          <w:p w:rsidR="001F100B" w:rsidRPr="007013B5" w:rsidRDefault="001F100B" w:rsidP="00F02B61">
            <w:pPr>
              <w:widowControl w:val="0"/>
            </w:pPr>
            <w:r w:rsidRPr="007013B5">
              <w:rPr>
                <w:sz w:val="22"/>
                <w:szCs w:val="22"/>
              </w:rPr>
              <w:t>ГОСТ 33045-2014 п.9</w:t>
            </w:r>
          </w:p>
          <w:p w:rsidR="001F100B" w:rsidRPr="007013B5" w:rsidRDefault="001F100B" w:rsidP="00F02B61">
            <w:pPr>
              <w:widowControl w:val="0"/>
            </w:pPr>
          </w:p>
        </w:tc>
        <w:tc>
          <w:tcPr>
            <w:tcW w:w="1574" w:type="dxa"/>
          </w:tcPr>
          <w:p w:rsidR="001F100B" w:rsidRPr="007013B5" w:rsidRDefault="001F100B" w:rsidP="000C2679">
            <w:pPr>
              <w:rPr>
                <w:snapToGrid w:val="0"/>
                <w:sz w:val="20"/>
                <w:szCs w:val="20"/>
                <w:highlight w:val="yellow"/>
              </w:rPr>
            </w:pPr>
          </w:p>
        </w:tc>
      </w:tr>
      <w:tr w:rsidR="001F100B" w:rsidRPr="008F2297" w:rsidTr="007013B5">
        <w:tc>
          <w:tcPr>
            <w:tcW w:w="1645" w:type="dxa"/>
            <w:vMerge/>
            <w:shd w:val="clear" w:color="auto" w:fill="auto"/>
          </w:tcPr>
          <w:p w:rsidR="001F100B" w:rsidRPr="008F2297" w:rsidRDefault="001F100B" w:rsidP="00F70306">
            <w:pPr>
              <w:rPr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</w:tcPr>
          <w:p w:rsidR="001F100B" w:rsidRPr="007013B5" w:rsidRDefault="001F100B" w:rsidP="00F02B61">
            <w:pPr>
              <w:widowControl w:val="0"/>
              <w:ind w:left="-93"/>
              <w:rPr>
                <w:snapToGrid w:val="0"/>
              </w:rPr>
            </w:pPr>
            <w:r w:rsidRPr="007013B5">
              <w:rPr>
                <w:snapToGrid w:val="0"/>
                <w:sz w:val="22"/>
                <w:szCs w:val="22"/>
              </w:rPr>
              <w:t>Нитриты</w:t>
            </w:r>
          </w:p>
          <w:p w:rsidR="001F100B" w:rsidRPr="007013B5" w:rsidRDefault="001F100B" w:rsidP="00F02B61">
            <w:pPr>
              <w:widowControl w:val="0"/>
              <w:ind w:left="-93"/>
              <w:rPr>
                <w:snapToGrid w:val="0"/>
              </w:rPr>
            </w:pPr>
            <w:r w:rsidRPr="007013B5">
              <w:rPr>
                <w:sz w:val="22"/>
                <w:szCs w:val="22"/>
              </w:rPr>
              <w:t>Д: (0,003-0,</w:t>
            </w:r>
            <w:proofErr w:type="gramStart"/>
            <w:r w:rsidRPr="007013B5">
              <w:rPr>
                <w:sz w:val="22"/>
                <w:szCs w:val="22"/>
              </w:rPr>
              <w:t>3)мг</w:t>
            </w:r>
            <w:proofErr w:type="gramEnd"/>
            <w:r w:rsidRPr="007013B5">
              <w:rPr>
                <w:sz w:val="22"/>
                <w:szCs w:val="22"/>
              </w:rPr>
              <w:t>/дм</w:t>
            </w:r>
            <w:r w:rsidRPr="007013B5">
              <w:rPr>
                <w:sz w:val="22"/>
                <w:szCs w:val="22"/>
                <w:vertAlign w:val="superscript"/>
              </w:rPr>
              <w:t>3</w:t>
            </w:r>
          </w:p>
          <w:p w:rsidR="001F100B" w:rsidRPr="007013B5" w:rsidRDefault="001F100B" w:rsidP="00CB3A1F">
            <w:pPr>
              <w:widowControl w:val="0"/>
              <w:ind w:left="-93"/>
              <w:rPr>
                <w:snapToGrid w:val="0"/>
              </w:rPr>
            </w:pPr>
            <w:r w:rsidRPr="007013B5">
              <w:rPr>
                <w:sz w:val="22"/>
                <w:szCs w:val="22"/>
              </w:rPr>
              <w:t>Д: (0,0025-0,</w:t>
            </w:r>
            <w:proofErr w:type="gramStart"/>
            <w:r w:rsidRPr="007013B5">
              <w:rPr>
                <w:sz w:val="22"/>
                <w:szCs w:val="22"/>
              </w:rPr>
              <w:t>25)мг</w:t>
            </w:r>
            <w:proofErr w:type="gramEnd"/>
            <w:r w:rsidRPr="007013B5">
              <w:rPr>
                <w:sz w:val="22"/>
                <w:szCs w:val="22"/>
              </w:rPr>
              <w:t>/дм</w:t>
            </w:r>
            <w:r w:rsidRPr="007013B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260" w:type="dxa"/>
          </w:tcPr>
          <w:p w:rsidR="001F100B" w:rsidRPr="007013B5" w:rsidRDefault="001F100B" w:rsidP="00F02B61">
            <w:r w:rsidRPr="007013B5">
              <w:rPr>
                <w:sz w:val="22"/>
                <w:szCs w:val="22"/>
              </w:rPr>
              <w:t>ГОСТ 33045-2014 п.6</w:t>
            </w:r>
          </w:p>
          <w:p w:rsidR="001F100B" w:rsidRPr="007013B5" w:rsidRDefault="001F100B" w:rsidP="00F02B61"/>
        </w:tc>
        <w:tc>
          <w:tcPr>
            <w:tcW w:w="1574" w:type="dxa"/>
          </w:tcPr>
          <w:p w:rsidR="001F100B" w:rsidRPr="007013B5" w:rsidRDefault="001F100B" w:rsidP="000C2679">
            <w:pPr>
              <w:rPr>
                <w:snapToGrid w:val="0"/>
                <w:sz w:val="20"/>
                <w:szCs w:val="20"/>
                <w:highlight w:val="yellow"/>
              </w:rPr>
            </w:pPr>
          </w:p>
        </w:tc>
      </w:tr>
      <w:tr w:rsidR="001F100B" w:rsidRPr="008F2297" w:rsidTr="007013B5">
        <w:tc>
          <w:tcPr>
            <w:tcW w:w="1645" w:type="dxa"/>
            <w:vMerge/>
            <w:shd w:val="clear" w:color="auto" w:fill="auto"/>
          </w:tcPr>
          <w:p w:rsidR="001F100B" w:rsidRPr="008F2297" w:rsidRDefault="001F100B" w:rsidP="00F70306">
            <w:pPr>
              <w:rPr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</w:tcPr>
          <w:p w:rsidR="001F100B" w:rsidRPr="007013B5" w:rsidRDefault="001F100B" w:rsidP="007013B5">
            <w:pPr>
              <w:ind w:left="-93"/>
              <w:rPr>
                <w:color w:val="000000"/>
              </w:rPr>
            </w:pPr>
            <w:r w:rsidRPr="007013B5">
              <w:rPr>
                <w:color w:val="000000"/>
                <w:sz w:val="22"/>
                <w:szCs w:val="22"/>
              </w:rPr>
              <w:t xml:space="preserve">Марганец </w:t>
            </w:r>
          </w:p>
          <w:p w:rsidR="001F100B" w:rsidRPr="007013B5" w:rsidRDefault="001F100B" w:rsidP="007013B5">
            <w:pPr>
              <w:ind w:left="-93"/>
              <w:rPr>
                <w:color w:val="000000"/>
              </w:rPr>
            </w:pPr>
            <w:r w:rsidRPr="007013B5">
              <w:rPr>
                <w:sz w:val="22"/>
                <w:szCs w:val="22"/>
              </w:rPr>
              <w:t>Д: (0,002-4,0) мг/дм³</w:t>
            </w:r>
          </w:p>
          <w:p w:rsidR="001F100B" w:rsidRPr="007013B5" w:rsidRDefault="001F100B" w:rsidP="007013B5">
            <w:pPr>
              <w:widowControl w:val="0"/>
              <w:ind w:left="-93"/>
              <w:rPr>
                <w:snapToGrid w:val="0"/>
              </w:rPr>
            </w:pPr>
            <w:r w:rsidRPr="007013B5">
              <w:rPr>
                <w:sz w:val="22"/>
                <w:szCs w:val="22"/>
              </w:rPr>
              <w:t>Д: (0,001-0,05) мг/дм³</w:t>
            </w:r>
          </w:p>
        </w:tc>
        <w:tc>
          <w:tcPr>
            <w:tcW w:w="3260" w:type="dxa"/>
          </w:tcPr>
          <w:p w:rsidR="001F100B" w:rsidRPr="007013B5" w:rsidRDefault="001F100B" w:rsidP="007013B5">
            <w:pPr>
              <w:rPr>
                <w:sz w:val="21"/>
                <w:szCs w:val="21"/>
              </w:rPr>
            </w:pPr>
            <w:r w:rsidRPr="007013B5">
              <w:rPr>
                <w:sz w:val="21"/>
                <w:szCs w:val="21"/>
              </w:rPr>
              <w:t>МВИ.МН 3369-2010</w:t>
            </w:r>
          </w:p>
          <w:p w:rsidR="001F100B" w:rsidRPr="007013B5" w:rsidRDefault="001F100B" w:rsidP="00F02B61"/>
        </w:tc>
        <w:tc>
          <w:tcPr>
            <w:tcW w:w="1574" w:type="dxa"/>
          </w:tcPr>
          <w:p w:rsidR="001F100B" w:rsidRPr="007013B5" w:rsidRDefault="001F100B" w:rsidP="000C2679">
            <w:pPr>
              <w:rPr>
                <w:snapToGrid w:val="0"/>
                <w:sz w:val="20"/>
                <w:szCs w:val="20"/>
                <w:highlight w:val="yellow"/>
              </w:rPr>
            </w:pPr>
          </w:p>
        </w:tc>
      </w:tr>
      <w:tr w:rsidR="001F100B" w:rsidRPr="008F2297" w:rsidTr="007013B5">
        <w:tc>
          <w:tcPr>
            <w:tcW w:w="1645" w:type="dxa"/>
            <w:vMerge/>
            <w:shd w:val="clear" w:color="auto" w:fill="auto"/>
          </w:tcPr>
          <w:p w:rsidR="001F100B" w:rsidRPr="008F2297" w:rsidRDefault="001F100B" w:rsidP="00F70306">
            <w:pPr>
              <w:rPr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</w:tcPr>
          <w:p w:rsidR="001F100B" w:rsidRPr="007013B5" w:rsidRDefault="001F100B" w:rsidP="00F02B61">
            <w:pPr>
              <w:ind w:left="-93"/>
            </w:pPr>
            <w:r w:rsidRPr="007013B5">
              <w:rPr>
                <w:sz w:val="22"/>
                <w:szCs w:val="22"/>
              </w:rPr>
              <w:t xml:space="preserve">Свинец </w:t>
            </w:r>
          </w:p>
          <w:p w:rsidR="001F100B" w:rsidRPr="007013B5" w:rsidRDefault="001F100B" w:rsidP="00F02B61">
            <w:pPr>
              <w:ind w:left="-93"/>
            </w:pPr>
            <w:r w:rsidRPr="007013B5">
              <w:rPr>
                <w:sz w:val="22"/>
                <w:szCs w:val="22"/>
              </w:rPr>
              <w:t>Д: (0,005-10,0) мг/дм³</w:t>
            </w:r>
          </w:p>
          <w:p w:rsidR="001F100B" w:rsidRPr="007013B5" w:rsidRDefault="001F100B" w:rsidP="00427B8E">
            <w:pPr>
              <w:ind w:left="-93"/>
            </w:pPr>
            <w:r w:rsidRPr="007013B5">
              <w:rPr>
                <w:sz w:val="22"/>
                <w:szCs w:val="22"/>
              </w:rPr>
              <w:t>Д: (0,001-0,05) мг/дм³</w:t>
            </w:r>
          </w:p>
        </w:tc>
        <w:tc>
          <w:tcPr>
            <w:tcW w:w="3260" w:type="dxa"/>
          </w:tcPr>
          <w:p w:rsidR="001F100B" w:rsidRPr="007013B5" w:rsidRDefault="001F100B" w:rsidP="00427B8E">
            <w:pPr>
              <w:rPr>
                <w:sz w:val="21"/>
                <w:szCs w:val="21"/>
              </w:rPr>
            </w:pPr>
            <w:r w:rsidRPr="007013B5">
              <w:rPr>
                <w:sz w:val="21"/>
                <w:szCs w:val="21"/>
              </w:rPr>
              <w:t>МВИ.МН 3369-2010</w:t>
            </w:r>
          </w:p>
          <w:p w:rsidR="001F100B" w:rsidRPr="007013B5" w:rsidRDefault="001F100B" w:rsidP="00F02B61">
            <w:pPr>
              <w:widowControl w:val="0"/>
              <w:ind w:left="-108"/>
            </w:pPr>
          </w:p>
        </w:tc>
        <w:tc>
          <w:tcPr>
            <w:tcW w:w="1574" w:type="dxa"/>
          </w:tcPr>
          <w:p w:rsidR="001F100B" w:rsidRPr="007013B5" w:rsidRDefault="001F100B" w:rsidP="000C2679">
            <w:pPr>
              <w:rPr>
                <w:snapToGrid w:val="0"/>
                <w:sz w:val="20"/>
                <w:szCs w:val="20"/>
                <w:highlight w:val="yellow"/>
              </w:rPr>
            </w:pPr>
          </w:p>
        </w:tc>
      </w:tr>
      <w:tr w:rsidR="001F100B" w:rsidRPr="008F2297" w:rsidTr="007013B5">
        <w:tc>
          <w:tcPr>
            <w:tcW w:w="1645" w:type="dxa"/>
            <w:vMerge/>
            <w:shd w:val="clear" w:color="auto" w:fill="auto"/>
          </w:tcPr>
          <w:p w:rsidR="001F100B" w:rsidRPr="008F2297" w:rsidRDefault="001F100B" w:rsidP="00F70306">
            <w:pPr>
              <w:rPr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</w:tcPr>
          <w:p w:rsidR="001F100B" w:rsidRPr="004D13E6" w:rsidRDefault="001F100B" w:rsidP="00F02B61">
            <w:r w:rsidRPr="004D13E6">
              <w:rPr>
                <w:sz w:val="22"/>
                <w:szCs w:val="22"/>
              </w:rPr>
              <w:t xml:space="preserve">Возбудители кишечных инфекций </w:t>
            </w:r>
          </w:p>
        </w:tc>
        <w:tc>
          <w:tcPr>
            <w:tcW w:w="3260" w:type="dxa"/>
          </w:tcPr>
          <w:p w:rsidR="001F100B" w:rsidRPr="004D13E6" w:rsidRDefault="001F100B" w:rsidP="00427B8E">
            <w:pPr>
              <w:ind w:right="-107"/>
            </w:pPr>
            <w:r w:rsidRPr="004D13E6">
              <w:rPr>
                <w:sz w:val="22"/>
                <w:szCs w:val="22"/>
              </w:rPr>
              <w:t>Инструкция по применению №037-0409, утв. Минздравом 08.05.2009 глава 3 п.18</w:t>
            </w:r>
          </w:p>
        </w:tc>
        <w:tc>
          <w:tcPr>
            <w:tcW w:w="1574" w:type="dxa"/>
          </w:tcPr>
          <w:p w:rsidR="001F100B" w:rsidRPr="00DF4FE4" w:rsidRDefault="001F100B" w:rsidP="000C2679">
            <w:pPr>
              <w:rPr>
                <w:snapToGrid w:val="0"/>
                <w:sz w:val="20"/>
                <w:szCs w:val="20"/>
              </w:rPr>
            </w:pPr>
          </w:p>
        </w:tc>
      </w:tr>
      <w:tr w:rsidR="001F100B" w:rsidRPr="008F2297" w:rsidTr="007013B5">
        <w:tc>
          <w:tcPr>
            <w:tcW w:w="1645" w:type="dxa"/>
            <w:vMerge/>
            <w:shd w:val="clear" w:color="auto" w:fill="auto"/>
          </w:tcPr>
          <w:p w:rsidR="001F100B" w:rsidRPr="008F2297" w:rsidRDefault="001F100B" w:rsidP="00F70306">
            <w:pPr>
              <w:rPr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</w:tcPr>
          <w:p w:rsidR="001F100B" w:rsidRPr="004D13E6" w:rsidRDefault="001F100B" w:rsidP="00F02B61">
            <w:r w:rsidRPr="004D13E6">
              <w:rPr>
                <w:sz w:val="22"/>
                <w:szCs w:val="22"/>
              </w:rPr>
              <w:t>Кишечная палочка (</w:t>
            </w:r>
            <w:r w:rsidRPr="004D13E6">
              <w:rPr>
                <w:sz w:val="22"/>
                <w:szCs w:val="22"/>
                <w:lang w:val="en-US"/>
              </w:rPr>
              <w:t>E</w:t>
            </w:r>
            <w:r w:rsidRPr="004D13E6">
              <w:rPr>
                <w:sz w:val="22"/>
                <w:szCs w:val="22"/>
              </w:rPr>
              <w:t>.</w:t>
            </w:r>
            <w:r w:rsidRPr="004D13E6">
              <w:rPr>
                <w:sz w:val="22"/>
                <w:szCs w:val="22"/>
                <w:lang w:val="en-US"/>
              </w:rPr>
              <w:t>coli</w:t>
            </w:r>
            <w:r w:rsidRPr="004D13E6"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</w:tcPr>
          <w:p w:rsidR="001F100B" w:rsidRPr="004D13E6" w:rsidRDefault="001F100B" w:rsidP="00F02B61">
            <w:pPr>
              <w:ind w:right="-107"/>
            </w:pPr>
            <w:r w:rsidRPr="004D13E6">
              <w:rPr>
                <w:sz w:val="22"/>
                <w:szCs w:val="22"/>
              </w:rPr>
              <w:t>Инструкция 037-0409, утв. Минздравом 08.05.2009 глава 3 п.22, п.23</w:t>
            </w:r>
          </w:p>
        </w:tc>
        <w:tc>
          <w:tcPr>
            <w:tcW w:w="1574" w:type="dxa"/>
          </w:tcPr>
          <w:p w:rsidR="001F100B" w:rsidRPr="00DF4FE4" w:rsidRDefault="001F100B" w:rsidP="000C2679">
            <w:pPr>
              <w:rPr>
                <w:snapToGrid w:val="0"/>
                <w:sz w:val="20"/>
                <w:szCs w:val="20"/>
              </w:rPr>
            </w:pPr>
          </w:p>
        </w:tc>
      </w:tr>
      <w:tr w:rsidR="001F100B" w:rsidRPr="008F2297" w:rsidTr="0002597C">
        <w:tc>
          <w:tcPr>
            <w:tcW w:w="1645" w:type="dxa"/>
            <w:vMerge/>
            <w:shd w:val="clear" w:color="auto" w:fill="auto"/>
          </w:tcPr>
          <w:p w:rsidR="001F100B" w:rsidRPr="008F2297" w:rsidRDefault="001F100B" w:rsidP="00F70306">
            <w:pPr>
              <w:rPr>
                <w:sz w:val="20"/>
                <w:szCs w:val="20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auto"/>
            </w:tcBorders>
          </w:tcPr>
          <w:p w:rsidR="001F100B" w:rsidRPr="004D13E6" w:rsidRDefault="001F100B" w:rsidP="00F70306">
            <w:pPr>
              <w:rPr>
                <w:snapToGrid w:val="0"/>
              </w:rPr>
            </w:pPr>
            <w:r w:rsidRPr="004D13E6">
              <w:rPr>
                <w:sz w:val="22"/>
                <w:szCs w:val="22"/>
              </w:rPr>
              <w:t xml:space="preserve">Жизнеспособные яйца гельминтов, </w:t>
            </w:r>
            <w:proofErr w:type="spellStart"/>
            <w:r w:rsidRPr="004D13E6">
              <w:rPr>
                <w:sz w:val="22"/>
                <w:szCs w:val="22"/>
              </w:rPr>
              <w:t>онкосферы</w:t>
            </w:r>
            <w:proofErr w:type="spellEnd"/>
            <w:r w:rsidRPr="004D13E6">
              <w:rPr>
                <w:sz w:val="22"/>
                <w:szCs w:val="22"/>
              </w:rPr>
              <w:t xml:space="preserve"> </w:t>
            </w:r>
            <w:proofErr w:type="spellStart"/>
            <w:r w:rsidRPr="004D13E6">
              <w:rPr>
                <w:sz w:val="22"/>
                <w:szCs w:val="22"/>
              </w:rPr>
              <w:t>тениид</w:t>
            </w:r>
            <w:proofErr w:type="spellEnd"/>
            <w:r w:rsidRPr="004D13E6">
              <w:rPr>
                <w:sz w:val="22"/>
                <w:szCs w:val="22"/>
              </w:rPr>
              <w:t xml:space="preserve"> и жизнеспособные цисты патогенных кишечных простейших</w:t>
            </w:r>
          </w:p>
        </w:tc>
        <w:tc>
          <w:tcPr>
            <w:tcW w:w="3260" w:type="dxa"/>
          </w:tcPr>
          <w:p w:rsidR="001F100B" w:rsidRPr="004D13E6" w:rsidRDefault="001F100B" w:rsidP="00CB3A1F">
            <w:pPr>
              <w:ind w:left="-108" w:right="-108"/>
            </w:pPr>
            <w:r w:rsidRPr="004D13E6">
              <w:rPr>
                <w:sz w:val="22"/>
                <w:szCs w:val="22"/>
              </w:rPr>
              <w:t xml:space="preserve">Инструкция по применению №037-0409, утв. Минздравом 08.05.2009 глава 5 </w:t>
            </w:r>
          </w:p>
        </w:tc>
        <w:tc>
          <w:tcPr>
            <w:tcW w:w="1574" w:type="dxa"/>
          </w:tcPr>
          <w:p w:rsidR="001F100B" w:rsidRPr="00DF4FE4" w:rsidRDefault="001F100B" w:rsidP="000C2679">
            <w:pPr>
              <w:rPr>
                <w:snapToGrid w:val="0"/>
                <w:sz w:val="20"/>
                <w:szCs w:val="20"/>
              </w:rPr>
            </w:pPr>
          </w:p>
        </w:tc>
      </w:tr>
      <w:tr w:rsidR="001F100B" w:rsidRPr="008F2297" w:rsidTr="0002597C">
        <w:tc>
          <w:tcPr>
            <w:tcW w:w="1645" w:type="dxa"/>
            <w:vMerge/>
            <w:shd w:val="clear" w:color="auto" w:fill="auto"/>
          </w:tcPr>
          <w:p w:rsidR="001F100B" w:rsidRPr="008F2297" w:rsidRDefault="001F100B" w:rsidP="00F70306">
            <w:pPr>
              <w:rPr>
                <w:sz w:val="20"/>
                <w:szCs w:val="20"/>
              </w:rPr>
            </w:pPr>
          </w:p>
        </w:tc>
        <w:tc>
          <w:tcPr>
            <w:tcW w:w="3459" w:type="dxa"/>
            <w:vMerge/>
            <w:tcBorders>
              <w:bottom w:val="single" w:sz="4" w:space="0" w:color="auto"/>
            </w:tcBorders>
          </w:tcPr>
          <w:p w:rsidR="001F100B" w:rsidRPr="004D13E6" w:rsidRDefault="001F100B" w:rsidP="00F7030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F100B" w:rsidRPr="004D13E6" w:rsidRDefault="001F100B" w:rsidP="00427B8E">
            <w:pPr>
              <w:ind w:left="-108" w:right="-108"/>
              <w:rPr>
                <w:sz w:val="22"/>
                <w:szCs w:val="22"/>
              </w:rPr>
            </w:pPr>
            <w:r w:rsidRPr="004D13E6">
              <w:rPr>
                <w:sz w:val="22"/>
                <w:szCs w:val="22"/>
              </w:rPr>
              <w:t>Инструкция по применению №65-0605, утв. Минздравом 13.06.2005 №77</w:t>
            </w:r>
          </w:p>
        </w:tc>
        <w:tc>
          <w:tcPr>
            <w:tcW w:w="1574" w:type="dxa"/>
          </w:tcPr>
          <w:p w:rsidR="001F100B" w:rsidRPr="00DF4FE4" w:rsidRDefault="001F100B" w:rsidP="000C2679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2338A3" w:rsidRDefault="00C27B86" w:rsidP="007652F3">
      <w:pPr>
        <w:ind w:firstLine="709"/>
        <w:rPr>
          <w:b/>
          <w:sz w:val="20"/>
          <w:szCs w:val="20"/>
        </w:rPr>
      </w:pPr>
      <w:r w:rsidRPr="00A27ABF">
        <w:t xml:space="preserve">Заявление </w:t>
      </w:r>
      <w:r w:rsidR="00482B1F" w:rsidRPr="00A27ABF">
        <w:t>согласован</w:t>
      </w:r>
      <w:r w:rsidRPr="00A27ABF">
        <w:t xml:space="preserve">о </w:t>
      </w:r>
      <w:r w:rsidR="00482B1F" w:rsidRPr="00A27ABF">
        <w:t xml:space="preserve">  с </w:t>
      </w:r>
      <w:r w:rsidR="00041E82">
        <w:t>З</w:t>
      </w:r>
      <w:r w:rsidR="00482B1F" w:rsidRPr="00A27ABF">
        <w:t xml:space="preserve">аказчиком </w:t>
      </w:r>
      <w:r w:rsidR="00CB6DE9">
        <w:t xml:space="preserve">до </w:t>
      </w:r>
      <w:r w:rsidR="007013B5" w:rsidRPr="007013B5">
        <w:t>01.01.20</w:t>
      </w:r>
      <w:r w:rsidR="00CB3A1F" w:rsidRPr="00CB3A1F">
        <w:t>2</w:t>
      </w:r>
      <w:r w:rsidR="007013B5">
        <w:t>__</w:t>
      </w:r>
    </w:p>
    <w:p w:rsidR="006F3492" w:rsidRDefault="006F3492" w:rsidP="00A27ABF">
      <w:pPr>
        <w:rPr>
          <w:lang w:eastAsia="en-US"/>
        </w:rPr>
      </w:pPr>
    </w:p>
    <w:p w:rsidR="00A27ABF" w:rsidRPr="002E50F6" w:rsidRDefault="00221E73" w:rsidP="00A27ABF">
      <w:pPr>
        <w:rPr>
          <w:sz w:val="20"/>
          <w:szCs w:val="20"/>
        </w:rPr>
      </w:pPr>
      <w:r>
        <w:rPr>
          <w:lang w:eastAsia="en-US"/>
        </w:rPr>
        <w:t xml:space="preserve">Должность                     </w:t>
      </w:r>
      <w:r w:rsidR="00A27ABF" w:rsidRPr="00FC432F">
        <w:t xml:space="preserve">        </w:t>
      </w:r>
      <w:r w:rsidR="007013B5">
        <w:t xml:space="preserve"> </w:t>
      </w:r>
      <w:r w:rsidR="00A27ABF" w:rsidRPr="00FC432F">
        <w:t>__________</w:t>
      </w:r>
      <w:r w:rsidR="007013B5">
        <w:t xml:space="preserve">__                       </w:t>
      </w:r>
      <w:r w:rsidR="00A27ABF" w:rsidRPr="00FC432F">
        <w:t>__</w:t>
      </w:r>
      <w:r w:rsidR="00A27ABF" w:rsidRPr="002E50F6">
        <w:rPr>
          <w:sz w:val="20"/>
          <w:szCs w:val="20"/>
        </w:rPr>
        <w:t>_____________________</w:t>
      </w:r>
    </w:p>
    <w:p w:rsidR="00A27ABF" w:rsidRPr="002E50F6" w:rsidRDefault="00A27ABF" w:rsidP="00A27ABF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                                                              (</w:t>
      </w:r>
      <w:proofErr w:type="gramStart"/>
      <w:r w:rsidRPr="002E50F6">
        <w:rPr>
          <w:sz w:val="20"/>
          <w:szCs w:val="20"/>
        </w:rPr>
        <w:t xml:space="preserve">подпись)   </w:t>
      </w:r>
      <w:proofErr w:type="gramEnd"/>
      <w:r w:rsidRPr="002E50F6">
        <w:rPr>
          <w:sz w:val="20"/>
          <w:szCs w:val="20"/>
        </w:rPr>
        <w:t xml:space="preserve">                                     (фамилия, инициалы)</w:t>
      </w:r>
    </w:p>
    <w:p w:rsidR="00A27ABF" w:rsidRPr="002E50F6" w:rsidRDefault="00A27ABF" w:rsidP="00A27ABF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«___» _______________20</w:t>
      </w:r>
      <w:r w:rsidR="00CB3A1F">
        <w:rPr>
          <w:sz w:val="20"/>
          <w:szCs w:val="20"/>
          <w:lang w:val="en-US"/>
        </w:rPr>
        <w:t>2</w:t>
      </w:r>
      <w:bookmarkStart w:id="0" w:name="_GoBack"/>
      <w:bookmarkEnd w:id="0"/>
      <w:r w:rsidR="007013B5">
        <w:rPr>
          <w:sz w:val="20"/>
          <w:szCs w:val="20"/>
        </w:rPr>
        <w:t>__</w:t>
      </w:r>
      <w:r w:rsidRPr="002E50F6">
        <w:rPr>
          <w:sz w:val="20"/>
          <w:szCs w:val="20"/>
        </w:rPr>
        <w:t xml:space="preserve"> </w:t>
      </w:r>
    </w:p>
    <w:p w:rsidR="009906F0" w:rsidRPr="009906F0" w:rsidRDefault="00A27ABF" w:rsidP="00427B8E">
      <w:pPr>
        <w:ind w:firstLine="720"/>
        <w:rPr>
          <w:sz w:val="20"/>
          <w:szCs w:val="20"/>
        </w:rPr>
      </w:pPr>
      <w:r w:rsidRPr="002E50F6">
        <w:rPr>
          <w:sz w:val="20"/>
          <w:szCs w:val="20"/>
        </w:rPr>
        <w:t xml:space="preserve">М.П. </w:t>
      </w:r>
    </w:p>
    <w:sectPr w:rsidR="009906F0" w:rsidRPr="009906F0" w:rsidSect="008F2297">
      <w:footerReference w:type="default" r:id="rId8"/>
      <w:pgSz w:w="12240" w:h="15840"/>
      <w:pgMar w:top="284" w:right="851" w:bottom="426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EE2" w:rsidRDefault="005C7EE2" w:rsidP="00FF54CD">
      <w:r>
        <w:separator/>
      </w:r>
    </w:p>
  </w:endnote>
  <w:endnote w:type="continuationSeparator" w:id="0">
    <w:p w:rsidR="005C7EE2" w:rsidRDefault="005C7EE2" w:rsidP="00FF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7637933"/>
      <w:docPartObj>
        <w:docPartGallery w:val="Page Numbers (Bottom of Page)"/>
        <w:docPartUnique/>
      </w:docPartObj>
    </w:sdtPr>
    <w:sdtEndPr/>
    <w:sdtContent>
      <w:p w:rsidR="00D66049" w:rsidRDefault="00910AD5">
        <w:pPr>
          <w:pStyle w:val="ab"/>
          <w:jc w:val="center"/>
        </w:pPr>
        <w:r>
          <w:fldChar w:fldCharType="begin"/>
        </w:r>
        <w:r w:rsidR="00FD5BB8">
          <w:instrText>PAGE   \* MERGEFORMAT</w:instrText>
        </w:r>
        <w:r>
          <w:fldChar w:fldCharType="separate"/>
        </w:r>
        <w:r w:rsidR="00CB3A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6049" w:rsidRDefault="00D6604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EE2" w:rsidRDefault="005C7EE2" w:rsidP="00FF54CD">
      <w:r>
        <w:separator/>
      </w:r>
    </w:p>
  </w:footnote>
  <w:footnote w:type="continuationSeparator" w:id="0">
    <w:p w:rsidR="005C7EE2" w:rsidRDefault="005C7EE2" w:rsidP="00FF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111"/>
        </w:tabs>
        <w:ind w:left="85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111"/>
        </w:tabs>
        <w:ind w:left="86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111"/>
        </w:tabs>
        <w:ind w:left="88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111"/>
        </w:tabs>
        <w:ind w:left="89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111"/>
        </w:tabs>
        <w:ind w:left="91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111"/>
        </w:tabs>
        <w:ind w:left="92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111"/>
        </w:tabs>
        <w:ind w:left="94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111"/>
        </w:tabs>
        <w:ind w:left="95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111"/>
        </w:tabs>
        <w:ind w:left="9695" w:hanging="1584"/>
      </w:pPr>
    </w:lvl>
  </w:abstractNum>
  <w:abstractNum w:abstractNumId="1" w15:restartNumberingAfterBreak="0">
    <w:nsid w:val="313A4334"/>
    <w:multiLevelType w:val="hybridMultilevel"/>
    <w:tmpl w:val="6FC8E292"/>
    <w:lvl w:ilvl="0" w:tplc="DF94D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35"/>
    <w:rsid w:val="000054A0"/>
    <w:rsid w:val="00007844"/>
    <w:rsid w:val="00007A8F"/>
    <w:rsid w:val="00013002"/>
    <w:rsid w:val="00041E82"/>
    <w:rsid w:val="000478D2"/>
    <w:rsid w:val="00092307"/>
    <w:rsid w:val="000A2273"/>
    <w:rsid w:val="000A7B3A"/>
    <w:rsid w:val="000C6E30"/>
    <w:rsid w:val="000C7BD9"/>
    <w:rsid w:val="000D00E9"/>
    <w:rsid w:val="0010080D"/>
    <w:rsid w:val="00145E7A"/>
    <w:rsid w:val="00171F87"/>
    <w:rsid w:val="00180984"/>
    <w:rsid w:val="00181C7F"/>
    <w:rsid w:val="00192807"/>
    <w:rsid w:val="001973BD"/>
    <w:rsid w:val="001B3578"/>
    <w:rsid w:val="001B586B"/>
    <w:rsid w:val="001C4EB9"/>
    <w:rsid w:val="001F100B"/>
    <w:rsid w:val="00206E76"/>
    <w:rsid w:val="002138C6"/>
    <w:rsid w:val="00217CF2"/>
    <w:rsid w:val="00221E73"/>
    <w:rsid w:val="00224CBD"/>
    <w:rsid w:val="00232F51"/>
    <w:rsid w:val="002338A3"/>
    <w:rsid w:val="00233C45"/>
    <w:rsid w:val="00285B92"/>
    <w:rsid w:val="002A3169"/>
    <w:rsid w:val="002B4FFF"/>
    <w:rsid w:val="002C2E18"/>
    <w:rsid w:val="002D0B05"/>
    <w:rsid w:val="002E50F6"/>
    <w:rsid w:val="002E5C2F"/>
    <w:rsid w:val="002F680A"/>
    <w:rsid w:val="0031589B"/>
    <w:rsid w:val="003328CD"/>
    <w:rsid w:val="00334875"/>
    <w:rsid w:val="00347A7D"/>
    <w:rsid w:val="00396CB9"/>
    <w:rsid w:val="003A02E7"/>
    <w:rsid w:val="003A23FA"/>
    <w:rsid w:val="003B1312"/>
    <w:rsid w:val="003B31FD"/>
    <w:rsid w:val="003B69A5"/>
    <w:rsid w:val="003D0ED6"/>
    <w:rsid w:val="003D2391"/>
    <w:rsid w:val="003E6B2E"/>
    <w:rsid w:val="003E703A"/>
    <w:rsid w:val="003F42C5"/>
    <w:rsid w:val="003F69AE"/>
    <w:rsid w:val="00404204"/>
    <w:rsid w:val="00414DDC"/>
    <w:rsid w:val="00421312"/>
    <w:rsid w:val="00427B8E"/>
    <w:rsid w:val="0043361C"/>
    <w:rsid w:val="00451EFD"/>
    <w:rsid w:val="004674C1"/>
    <w:rsid w:val="00472999"/>
    <w:rsid w:val="00482B1F"/>
    <w:rsid w:val="00490A11"/>
    <w:rsid w:val="004D13E6"/>
    <w:rsid w:val="004E0430"/>
    <w:rsid w:val="0051479C"/>
    <w:rsid w:val="00537269"/>
    <w:rsid w:val="005525E8"/>
    <w:rsid w:val="00557179"/>
    <w:rsid w:val="00564735"/>
    <w:rsid w:val="00565CED"/>
    <w:rsid w:val="0058606E"/>
    <w:rsid w:val="005A0F89"/>
    <w:rsid w:val="005C1487"/>
    <w:rsid w:val="005C7EE2"/>
    <w:rsid w:val="005D04E2"/>
    <w:rsid w:val="005E2428"/>
    <w:rsid w:val="00634FDF"/>
    <w:rsid w:val="006643C4"/>
    <w:rsid w:val="00667DBD"/>
    <w:rsid w:val="00684951"/>
    <w:rsid w:val="006A519D"/>
    <w:rsid w:val="006B28B5"/>
    <w:rsid w:val="006B6AA5"/>
    <w:rsid w:val="006F166C"/>
    <w:rsid w:val="006F3492"/>
    <w:rsid w:val="006F6923"/>
    <w:rsid w:val="007013B5"/>
    <w:rsid w:val="00701AC6"/>
    <w:rsid w:val="00713F9E"/>
    <w:rsid w:val="007324B8"/>
    <w:rsid w:val="00733D05"/>
    <w:rsid w:val="007574A1"/>
    <w:rsid w:val="0076292B"/>
    <w:rsid w:val="007652F3"/>
    <w:rsid w:val="007A016E"/>
    <w:rsid w:val="007C0450"/>
    <w:rsid w:val="007E08ED"/>
    <w:rsid w:val="007F2F32"/>
    <w:rsid w:val="00832C59"/>
    <w:rsid w:val="00854A25"/>
    <w:rsid w:val="008664FE"/>
    <w:rsid w:val="008706B0"/>
    <w:rsid w:val="008739A4"/>
    <w:rsid w:val="00876594"/>
    <w:rsid w:val="00876F2F"/>
    <w:rsid w:val="008952D8"/>
    <w:rsid w:val="008A1376"/>
    <w:rsid w:val="008A5663"/>
    <w:rsid w:val="008F2297"/>
    <w:rsid w:val="008F3F3E"/>
    <w:rsid w:val="00910AD5"/>
    <w:rsid w:val="009143DE"/>
    <w:rsid w:val="00934433"/>
    <w:rsid w:val="0093499E"/>
    <w:rsid w:val="0093625D"/>
    <w:rsid w:val="009457A3"/>
    <w:rsid w:val="00971102"/>
    <w:rsid w:val="00975DE4"/>
    <w:rsid w:val="00986107"/>
    <w:rsid w:val="009875D9"/>
    <w:rsid w:val="009906F0"/>
    <w:rsid w:val="009A5CF8"/>
    <w:rsid w:val="009B7C39"/>
    <w:rsid w:val="009C34C6"/>
    <w:rsid w:val="009D058C"/>
    <w:rsid w:val="009E1B40"/>
    <w:rsid w:val="009E3A79"/>
    <w:rsid w:val="009E6D40"/>
    <w:rsid w:val="00A013D5"/>
    <w:rsid w:val="00A27ABF"/>
    <w:rsid w:val="00A544D8"/>
    <w:rsid w:val="00AA7E8A"/>
    <w:rsid w:val="00AD736E"/>
    <w:rsid w:val="00AE3EB1"/>
    <w:rsid w:val="00AE7269"/>
    <w:rsid w:val="00B22099"/>
    <w:rsid w:val="00B241F4"/>
    <w:rsid w:val="00B34272"/>
    <w:rsid w:val="00B6510B"/>
    <w:rsid w:val="00B7231C"/>
    <w:rsid w:val="00B84968"/>
    <w:rsid w:val="00B86FB0"/>
    <w:rsid w:val="00C22161"/>
    <w:rsid w:val="00C27B86"/>
    <w:rsid w:val="00C55F35"/>
    <w:rsid w:val="00C6676C"/>
    <w:rsid w:val="00C77AD8"/>
    <w:rsid w:val="00C857BD"/>
    <w:rsid w:val="00CA5360"/>
    <w:rsid w:val="00CB3A1F"/>
    <w:rsid w:val="00CB69BA"/>
    <w:rsid w:val="00CB6DE9"/>
    <w:rsid w:val="00CC15D0"/>
    <w:rsid w:val="00CC26A5"/>
    <w:rsid w:val="00CC7341"/>
    <w:rsid w:val="00CE1462"/>
    <w:rsid w:val="00CE4A13"/>
    <w:rsid w:val="00CF2DA2"/>
    <w:rsid w:val="00D0626E"/>
    <w:rsid w:val="00D1600C"/>
    <w:rsid w:val="00D2286F"/>
    <w:rsid w:val="00D333E9"/>
    <w:rsid w:val="00D53CDB"/>
    <w:rsid w:val="00D629F2"/>
    <w:rsid w:val="00D639B2"/>
    <w:rsid w:val="00D66049"/>
    <w:rsid w:val="00D9379D"/>
    <w:rsid w:val="00DB552C"/>
    <w:rsid w:val="00DD5CAB"/>
    <w:rsid w:val="00DE55B4"/>
    <w:rsid w:val="00DE6D80"/>
    <w:rsid w:val="00E14673"/>
    <w:rsid w:val="00E21132"/>
    <w:rsid w:val="00E26327"/>
    <w:rsid w:val="00E307CC"/>
    <w:rsid w:val="00E35652"/>
    <w:rsid w:val="00E471D0"/>
    <w:rsid w:val="00E52DEE"/>
    <w:rsid w:val="00E646D9"/>
    <w:rsid w:val="00E664A7"/>
    <w:rsid w:val="00E75082"/>
    <w:rsid w:val="00E973D3"/>
    <w:rsid w:val="00EA0162"/>
    <w:rsid w:val="00EA04AD"/>
    <w:rsid w:val="00EB4708"/>
    <w:rsid w:val="00EC3FFF"/>
    <w:rsid w:val="00EC4FBF"/>
    <w:rsid w:val="00EC62DF"/>
    <w:rsid w:val="00F0732C"/>
    <w:rsid w:val="00F22C83"/>
    <w:rsid w:val="00F24B2D"/>
    <w:rsid w:val="00F32664"/>
    <w:rsid w:val="00F5004D"/>
    <w:rsid w:val="00F65778"/>
    <w:rsid w:val="00F70306"/>
    <w:rsid w:val="00F727BE"/>
    <w:rsid w:val="00F73F07"/>
    <w:rsid w:val="00F77439"/>
    <w:rsid w:val="00F82C69"/>
    <w:rsid w:val="00FA1EDA"/>
    <w:rsid w:val="00FA25CB"/>
    <w:rsid w:val="00FC432F"/>
    <w:rsid w:val="00FC6D25"/>
    <w:rsid w:val="00FD0C3D"/>
    <w:rsid w:val="00FD5BB8"/>
    <w:rsid w:val="00FD6016"/>
    <w:rsid w:val="00FE227A"/>
    <w:rsid w:val="00FF1E0F"/>
    <w:rsid w:val="00FF243B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8862B-9DD2-4892-BA58-D675C7A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632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2632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E26327"/>
    <w:pPr>
      <w:ind w:left="720"/>
      <w:contextualSpacing/>
    </w:pPr>
  </w:style>
  <w:style w:type="paragraph" w:customStyle="1" w:styleId="IauiueIiiaeuiue">
    <w:name w:val="Iau?iue.Ii?iaeuiue"/>
    <w:rsid w:val="00B7231C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ConsPlusNonformat">
    <w:name w:val="ConsPlusNonformat"/>
    <w:uiPriority w:val="99"/>
    <w:rsid w:val="00B723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header"/>
    <w:basedOn w:val="a"/>
    <w:link w:val="a7"/>
    <w:rsid w:val="00B7231C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link w:val="a9"/>
    <w:uiPriority w:val="1"/>
    <w:qFormat/>
    <w:rsid w:val="00B723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Без интервала Знак"/>
    <w:link w:val="a8"/>
    <w:uiPriority w:val="1"/>
    <w:locked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B723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231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37">
    <w:name w:val="Font Style37"/>
    <w:rsid w:val="00F0732C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F0732C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FF54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54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">
    <w:name w:val="заголовок 2"/>
    <w:basedOn w:val="a"/>
    <w:next w:val="a"/>
    <w:rsid w:val="002338A3"/>
    <w:pPr>
      <w:keepNext/>
      <w:widowControl w:val="0"/>
      <w:autoSpaceDE w:val="0"/>
      <w:autoSpaceDN w:val="0"/>
    </w:pPr>
  </w:style>
  <w:style w:type="paragraph" w:styleId="ad">
    <w:name w:val="Plain Text"/>
    <w:basedOn w:val="a"/>
    <w:link w:val="ae"/>
    <w:rsid w:val="00CC7341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CC7341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20">
    <w:name w:val="Body Text 2"/>
    <w:basedOn w:val="a"/>
    <w:link w:val="21"/>
    <w:uiPriority w:val="99"/>
    <w:semiHidden/>
    <w:unhideWhenUsed/>
    <w:rsid w:val="00F24B2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24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">
    <w:name w:val="заголовок 4"/>
    <w:basedOn w:val="a"/>
    <w:next w:val="a"/>
    <w:rsid w:val="00AA7E8A"/>
    <w:pPr>
      <w:keepNext/>
      <w:widowControl w:val="0"/>
      <w:autoSpaceDE w:val="0"/>
      <w:autoSpaceDN w:val="0"/>
      <w:outlineLvl w:val="3"/>
    </w:pPr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F229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2297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1"/>
    <w:uiPriority w:val="39"/>
    <w:rsid w:val="00C22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73514-654B-4EA8-B371-145B30B8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Kosman Ilya</dc:creator>
  <cp:lastModifiedBy>Учетная запись Майкрософт</cp:lastModifiedBy>
  <cp:revision>5</cp:revision>
  <cp:lastPrinted>2023-12-08T12:58:00Z</cp:lastPrinted>
  <dcterms:created xsi:type="dcterms:W3CDTF">2025-08-20T11:24:00Z</dcterms:created>
  <dcterms:modified xsi:type="dcterms:W3CDTF">2025-08-21T09:00:00Z</dcterms:modified>
</cp:coreProperties>
</file>