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F63986" w:rsidRPr="002E50F6" w:rsidTr="00A960AC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63986" w:rsidRPr="002E50F6" w:rsidRDefault="00F63986" w:rsidP="00A960AC">
            <w:pPr>
              <w:rPr>
                <w:b/>
                <w:spacing w:val="-6"/>
              </w:rPr>
            </w:pP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986" w:rsidRPr="002E50F6" w:rsidRDefault="00F63986" w:rsidP="00A960AC">
            <w:pPr>
              <w:rPr>
                <w:spacing w:val="-10"/>
              </w:rPr>
            </w:pP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spacing w:before="40"/>
            </w:pP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986" w:rsidRPr="002E50F6" w:rsidRDefault="00F63986" w:rsidP="00A960AC">
            <w:pPr>
              <w:spacing w:before="40"/>
            </w:pP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986" w:rsidRPr="002E50F6" w:rsidRDefault="00F63986" w:rsidP="00A960AC">
            <w:pPr>
              <w:rPr>
                <w:spacing w:val="-6"/>
              </w:rPr>
            </w:pP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986" w:rsidRPr="002E50F6" w:rsidRDefault="00F6398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986" w:rsidRPr="002E50F6" w:rsidRDefault="00F63986" w:rsidP="00A960AC">
            <w:pPr>
              <w:rPr>
                <w:spacing w:val="-6"/>
              </w:rPr>
            </w:pP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  <w:trHeight w:val="47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986" w:rsidRPr="002E50F6" w:rsidRDefault="00F63986" w:rsidP="00A960AC">
            <w:pPr>
              <w:rPr>
                <w:i/>
                <w:spacing w:val="-10"/>
              </w:rPr>
            </w:pPr>
            <w:proofErr w:type="gramStart"/>
            <w:r w:rsidRPr="002E50F6">
              <w:rPr>
                <w:spacing w:val="-20"/>
                <w:sz w:val="20"/>
              </w:rPr>
              <w:t xml:space="preserve">в </w:t>
            </w:r>
            <w:r>
              <w:rPr>
                <w:spacing w:val="-20"/>
                <w:sz w:val="20"/>
              </w:rPr>
              <w:t xml:space="preserve"> </w:t>
            </w:r>
            <w:r w:rsidRPr="002E50F6">
              <w:rPr>
                <w:spacing w:val="-20"/>
                <w:sz w:val="20"/>
              </w:rPr>
              <w:t>лице</w:t>
            </w:r>
            <w:proofErr w:type="gramEnd"/>
            <w:r w:rsidRPr="002E50F6">
              <w:rPr>
                <w:spacing w:val="-20"/>
                <w:sz w:val="20"/>
              </w:rPr>
              <w:t xml:space="preserve"> _______________________________________________________</w:t>
            </w:r>
          </w:p>
        </w:tc>
      </w:tr>
      <w:tr w:rsidR="00F63986" w:rsidRPr="002E50F6" w:rsidTr="00A960AC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F63986" w:rsidRPr="002E50F6" w:rsidTr="00A960AC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63986" w:rsidRDefault="00F63986" w:rsidP="00A960AC">
            <w:pPr>
              <w:rPr>
                <w:spacing w:val="-20"/>
              </w:rPr>
            </w:pPr>
          </w:p>
          <w:p w:rsidR="00F63986" w:rsidRDefault="00F63986" w:rsidP="00A960AC">
            <w:pPr>
              <w:rPr>
                <w:spacing w:val="-20"/>
              </w:rPr>
            </w:pPr>
          </w:p>
          <w:p w:rsidR="00F63986" w:rsidRPr="002E50F6" w:rsidRDefault="00F63986" w:rsidP="00A960AC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63986" w:rsidRPr="002E50F6" w:rsidRDefault="00F63986" w:rsidP="00A960AC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63986" w:rsidRPr="002E50F6" w:rsidRDefault="00F63986" w:rsidP="00A960AC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F63986" w:rsidRPr="002E50F6" w:rsidRDefault="00F63986" w:rsidP="00A960AC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986" w:rsidRPr="002E50F6" w:rsidRDefault="00F63986" w:rsidP="00A960AC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r w:rsidRPr="002E50F6">
              <w:t xml:space="preserve">Главному врачу </w:t>
            </w:r>
          </w:p>
          <w:p w:rsidR="00F63986" w:rsidRPr="002E50F6" w:rsidRDefault="00F63986" w:rsidP="00A960AC">
            <w:r>
              <w:t>Сморгонского</w:t>
            </w:r>
            <w:r w:rsidRPr="002E50F6">
              <w:t xml:space="preserve"> зонального ЦГЭ</w:t>
            </w:r>
          </w:p>
          <w:p w:rsidR="00F63986" w:rsidRPr="002E50F6" w:rsidRDefault="00F63986" w:rsidP="00A960AC">
            <w:proofErr w:type="spellStart"/>
            <w:r>
              <w:t>Турейко</w:t>
            </w:r>
            <w:proofErr w:type="spellEnd"/>
            <w:r>
              <w:t xml:space="preserve"> М.Н</w:t>
            </w:r>
            <w:r w:rsidRPr="002E50F6">
              <w:t>.</w:t>
            </w:r>
          </w:p>
        </w:tc>
      </w:tr>
      <w:tr w:rsidR="00F63986" w:rsidRPr="002E50F6" w:rsidTr="00A960AC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F63986" w:rsidRPr="002E50F6" w:rsidRDefault="00F63986" w:rsidP="00A960AC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986" w:rsidRPr="002E50F6" w:rsidRDefault="00F63986" w:rsidP="00A960A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986" w:rsidRPr="002E50F6" w:rsidRDefault="00F63986" w:rsidP="00A960AC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63986" w:rsidRPr="002E50F6" w:rsidRDefault="00F63986" w:rsidP="00A960AC">
            <w:pPr>
              <w:rPr>
                <w:sz w:val="28"/>
                <w:szCs w:val="28"/>
              </w:rPr>
            </w:pPr>
          </w:p>
        </w:tc>
      </w:tr>
    </w:tbl>
    <w:p w:rsidR="00F63986" w:rsidRDefault="00F63986" w:rsidP="00F63986">
      <w:pPr>
        <w:ind w:firstLine="720"/>
        <w:rPr>
          <w:sz w:val="20"/>
          <w:szCs w:val="20"/>
          <w:lang w:eastAsia="en-US"/>
        </w:rPr>
      </w:pPr>
    </w:p>
    <w:p w:rsidR="00F63986" w:rsidRPr="00503473" w:rsidRDefault="00F63986" w:rsidP="00F63986">
      <w:pPr>
        <w:ind w:firstLine="720"/>
        <w:jc w:val="center"/>
        <w:rPr>
          <w:b/>
          <w:lang w:eastAsia="en-US"/>
        </w:rPr>
      </w:pPr>
      <w:r w:rsidRPr="00503473">
        <w:rPr>
          <w:b/>
          <w:lang w:eastAsia="en-US"/>
        </w:rPr>
        <w:t>Просим заключить договор и (или) провести отбор проб и (или) испытания/измерения:</w:t>
      </w:r>
    </w:p>
    <w:p w:rsidR="00F63986" w:rsidRPr="002E50F6" w:rsidRDefault="00F63986" w:rsidP="00F63986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F63986" w:rsidRPr="00B7231C" w:rsidRDefault="00F63986" w:rsidP="00F63986">
      <w:pPr>
        <w:pStyle w:val="a8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 объектов испытаний)</w:t>
      </w:r>
    </w:p>
    <w:p w:rsidR="00F63986" w:rsidRDefault="00F63986" w:rsidP="00F63986">
      <w:pPr>
        <w:rPr>
          <w:sz w:val="20"/>
          <w:szCs w:val="20"/>
        </w:rPr>
      </w:pPr>
      <w:r w:rsidRPr="004D13E6">
        <w:rPr>
          <w:sz w:val="21"/>
          <w:szCs w:val="21"/>
        </w:rPr>
        <w:t xml:space="preserve">по </w:t>
      </w:r>
      <w:proofErr w:type="gramStart"/>
      <w:r w:rsidRPr="004D13E6">
        <w:rPr>
          <w:sz w:val="21"/>
          <w:szCs w:val="21"/>
        </w:rPr>
        <w:t>адресу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</w:t>
      </w:r>
    </w:p>
    <w:p w:rsidR="00F63986" w:rsidRDefault="00F63986" w:rsidP="00F63986">
      <w:pPr>
        <w:rPr>
          <w:sz w:val="20"/>
          <w:szCs w:val="20"/>
        </w:rPr>
      </w:pPr>
    </w:p>
    <w:p w:rsidR="00F63986" w:rsidRPr="002E50F6" w:rsidRDefault="00F63986" w:rsidP="00F63986">
      <w:r w:rsidRPr="004D13E6">
        <w:rPr>
          <w:sz w:val="21"/>
          <w:szCs w:val="21"/>
        </w:rPr>
        <w:t xml:space="preserve">с целью </w:t>
      </w:r>
      <w:r w:rsidRPr="002E50F6">
        <w:t>____________________________________________________________________</w:t>
      </w:r>
      <w:r>
        <w:t>___</w:t>
      </w:r>
    </w:p>
    <w:p w:rsidR="00F63986" w:rsidRDefault="00F63986" w:rsidP="00F63986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</w:t>
      </w:r>
      <w:proofErr w:type="gramStart"/>
      <w:r w:rsidRPr="002E50F6">
        <w:rPr>
          <w:sz w:val="18"/>
          <w:szCs w:val="18"/>
        </w:rPr>
        <w:t>( производственного</w:t>
      </w:r>
      <w:proofErr w:type="gramEnd"/>
      <w:r w:rsidRPr="002E50F6">
        <w:rPr>
          <w:sz w:val="18"/>
          <w:szCs w:val="18"/>
        </w:rPr>
        <w:t xml:space="preserve"> лабораторного контроля</w:t>
      </w:r>
      <w:r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F63986" w:rsidRDefault="00F63986" w:rsidP="00F63986">
      <w:pPr>
        <w:ind w:left="4536" w:hanging="4536"/>
        <w:rPr>
          <w:sz w:val="18"/>
          <w:szCs w:val="18"/>
        </w:rPr>
      </w:pPr>
      <w:r w:rsidRPr="004D13E6">
        <w:rPr>
          <w:sz w:val="21"/>
          <w:szCs w:val="21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F63986" w:rsidRPr="00385459" w:rsidRDefault="00F63986" w:rsidP="00F63986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(один раз в год, два раза в год, период года, если имеет значение)</w:t>
      </w:r>
    </w:p>
    <w:p w:rsidR="00F63986" w:rsidRPr="004D13E6" w:rsidRDefault="00F63986" w:rsidP="00F63986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>по показателям, согласно приложению №1 к данной заявке.</w:t>
      </w:r>
    </w:p>
    <w:p w:rsidR="00F63986" w:rsidRPr="004D13E6" w:rsidRDefault="00F63986" w:rsidP="00F63986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 xml:space="preserve">Перечень прилагаемых к заявлению документов: </w:t>
      </w:r>
    </w:p>
    <w:p w:rsidR="00F63986" w:rsidRPr="00D94CC7" w:rsidRDefault="00F63986" w:rsidP="00F63986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F63986" w:rsidRPr="00F73D02" w:rsidRDefault="00F63986" w:rsidP="00F63986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(п</w:t>
      </w:r>
      <w:r w:rsidRPr="00FD6016">
        <w:rPr>
          <w:sz w:val="20"/>
          <w:szCs w:val="20"/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sz w:val="20"/>
          <w:szCs w:val="20"/>
          <w:lang w:eastAsia="en-US"/>
        </w:rPr>
        <w:t>)</w:t>
      </w:r>
      <w:r w:rsidRPr="002E50F6"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4"/>
        <w:gridCol w:w="5109"/>
        <w:gridCol w:w="3765"/>
      </w:tblGrid>
      <w:tr w:rsidR="00F63986" w:rsidTr="00A960AC">
        <w:tc>
          <w:tcPr>
            <w:tcW w:w="817" w:type="dxa"/>
          </w:tcPr>
          <w:p w:rsidR="00F63986" w:rsidRPr="00AF3DE6" w:rsidRDefault="00F63986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59" w:type="dxa"/>
          </w:tcPr>
          <w:p w:rsidR="00F63986" w:rsidRPr="00A303FB" w:rsidRDefault="00F63986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303FB">
              <w:rPr>
                <w:sz w:val="20"/>
                <w:szCs w:val="20"/>
              </w:rPr>
              <w:t>Место проведения из</w:t>
            </w:r>
            <w:r>
              <w:rPr>
                <w:sz w:val="20"/>
                <w:szCs w:val="20"/>
              </w:rPr>
              <w:t xml:space="preserve">мерений/ место (точка) отбора/ </w:t>
            </w:r>
            <w:r w:rsidRPr="00A303FB">
              <w:rPr>
                <w:sz w:val="20"/>
                <w:szCs w:val="20"/>
              </w:rPr>
              <w:t>наименование рабочего места</w:t>
            </w:r>
            <w:r>
              <w:rPr>
                <w:sz w:val="20"/>
                <w:szCs w:val="20"/>
              </w:rPr>
              <w:t xml:space="preserve"> (</w:t>
            </w:r>
            <w:r w:rsidRPr="00A303FB">
              <w:rPr>
                <w:sz w:val="20"/>
                <w:szCs w:val="20"/>
              </w:rPr>
              <w:t xml:space="preserve">код </w:t>
            </w:r>
            <w:proofErr w:type="gramStart"/>
            <w:r w:rsidRPr="00A303FB">
              <w:rPr>
                <w:sz w:val="20"/>
                <w:szCs w:val="20"/>
              </w:rPr>
              <w:t>профессии</w:t>
            </w:r>
            <w:r>
              <w:rPr>
                <w:sz w:val="20"/>
                <w:szCs w:val="20"/>
              </w:rPr>
              <w:t>)/</w:t>
            </w:r>
            <w:proofErr w:type="gramEnd"/>
            <w:r>
              <w:rPr>
                <w:sz w:val="20"/>
                <w:szCs w:val="20"/>
              </w:rPr>
              <w:t xml:space="preserve"> наименование пищевого продукта</w:t>
            </w:r>
          </w:p>
        </w:tc>
        <w:tc>
          <w:tcPr>
            <w:tcW w:w="3828" w:type="dxa"/>
          </w:tcPr>
          <w:p w:rsidR="00F63986" w:rsidRPr="00A303FB" w:rsidRDefault="00F63986" w:rsidP="00A960A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303FB">
              <w:rPr>
                <w:sz w:val="20"/>
                <w:szCs w:val="20"/>
              </w:rPr>
              <w:t>наименование определяемого показателя/физический фактор</w:t>
            </w:r>
          </w:p>
        </w:tc>
      </w:tr>
      <w:tr w:rsidR="00F63986" w:rsidTr="00A960AC">
        <w:tc>
          <w:tcPr>
            <w:tcW w:w="817" w:type="dxa"/>
          </w:tcPr>
          <w:p w:rsidR="00F63986" w:rsidRPr="00A303FB" w:rsidRDefault="00F63986" w:rsidP="00A960AC">
            <w:pPr>
              <w:spacing w:after="160" w:line="259" w:lineRule="auto"/>
            </w:pPr>
          </w:p>
        </w:tc>
        <w:tc>
          <w:tcPr>
            <w:tcW w:w="5259" w:type="dxa"/>
          </w:tcPr>
          <w:p w:rsidR="00F63986" w:rsidRPr="00A303FB" w:rsidRDefault="00F63986" w:rsidP="00A960AC">
            <w:pPr>
              <w:spacing w:after="160" w:line="259" w:lineRule="auto"/>
            </w:pPr>
          </w:p>
        </w:tc>
        <w:tc>
          <w:tcPr>
            <w:tcW w:w="3828" w:type="dxa"/>
          </w:tcPr>
          <w:p w:rsidR="00F63986" w:rsidRPr="00A303FB" w:rsidRDefault="00F63986" w:rsidP="00A960AC">
            <w:pPr>
              <w:spacing w:after="160" w:line="259" w:lineRule="auto"/>
            </w:pPr>
          </w:p>
        </w:tc>
      </w:tr>
    </w:tbl>
    <w:p w:rsidR="00F63986" w:rsidRPr="004D13E6" w:rsidRDefault="00F63986" w:rsidP="00F63986">
      <w:pPr>
        <w:rPr>
          <w:sz w:val="21"/>
          <w:szCs w:val="21"/>
        </w:rPr>
      </w:pPr>
      <w:r w:rsidRPr="004D13E6">
        <w:rPr>
          <w:bCs/>
          <w:sz w:val="21"/>
          <w:szCs w:val="21"/>
          <w:lang w:eastAsia="en-US"/>
        </w:rPr>
        <w:t>Оплату, в соответствии с прейскурантом Сморгонского зонального ЦГЭ, гарантирую.</w:t>
      </w:r>
      <w:r w:rsidRPr="004D13E6">
        <w:rPr>
          <w:sz w:val="21"/>
          <w:szCs w:val="21"/>
        </w:rPr>
        <w:t xml:space="preserve"> Претензий к стоимости работ/услуг не имею.</w:t>
      </w:r>
    </w:p>
    <w:p w:rsidR="00F63986" w:rsidRPr="004D13E6" w:rsidRDefault="00F63986" w:rsidP="00F63986">
      <w:pPr>
        <w:rPr>
          <w:b/>
          <w:sz w:val="21"/>
          <w:szCs w:val="21"/>
        </w:rPr>
      </w:pPr>
      <w:r w:rsidRPr="004D13E6">
        <w:rPr>
          <w:b/>
          <w:sz w:val="21"/>
          <w:szCs w:val="21"/>
        </w:rPr>
        <w:tab/>
        <w:t xml:space="preserve">Заказчик ознакомлен и согласен: </w:t>
      </w:r>
    </w:p>
    <w:p w:rsidR="00F63986" w:rsidRPr="004D13E6" w:rsidRDefault="00F63986" w:rsidP="00F63986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областью аккредитации лабораторного отдела в части заявленных испытаний; </w:t>
      </w:r>
    </w:p>
    <w:p w:rsidR="00F63986" w:rsidRPr="004D13E6" w:rsidRDefault="00F63986" w:rsidP="00F63986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выбранными методами проведения испытаний, </w:t>
      </w:r>
    </w:p>
    <w:p w:rsidR="00F63986" w:rsidRPr="004D13E6" w:rsidRDefault="00F63986" w:rsidP="00F63986">
      <w:pPr>
        <w:numPr>
          <w:ilvl w:val="0"/>
          <w:numId w:val="2"/>
        </w:numPr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F63986" w:rsidRPr="004D13E6" w:rsidRDefault="00F63986" w:rsidP="00F6398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F63986" w:rsidRPr="004D13E6" w:rsidRDefault="00F63986" w:rsidP="00F63986">
      <w:pPr>
        <w:numPr>
          <w:ilvl w:val="0"/>
          <w:numId w:val="2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результаты исследований (испытаний) распространяются только на доставленные и </w:t>
      </w:r>
      <w:proofErr w:type="gramStart"/>
      <w:r w:rsidRPr="004D13E6">
        <w:rPr>
          <w:sz w:val="21"/>
          <w:szCs w:val="21"/>
        </w:rPr>
        <w:t>исследованные  пробы</w:t>
      </w:r>
      <w:proofErr w:type="gramEnd"/>
      <w:r w:rsidRPr="004D13E6">
        <w:rPr>
          <w:sz w:val="21"/>
          <w:szCs w:val="21"/>
        </w:rPr>
        <w:t xml:space="preserve"> (образцы); </w:t>
      </w:r>
    </w:p>
    <w:p w:rsidR="00F63986" w:rsidRPr="004D13E6" w:rsidRDefault="00F63986" w:rsidP="00F63986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со сроками проведения работ и услуг;</w:t>
      </w:r>
    </w:p>
    <w:p w:rsidR="00F63986" w:rsidRPr="004D13E6" w:rsidRDefault="00F63986" w:rsidP="00F63986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прейскурантом цен на проведение работ и услуг; </w:t>
      </w:r>
    </w:p>
    <w:p w:rsidR="00F63986" w:rsidRPr="004D13E6" w:rsidRDefault="00F63986" w:rsidP="00F63986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 лабораторного отдела Сморгонского зонального ЦГЭ; </w:t>
      </w:r>
    </w:p>
    <w:p w:rsidR="00F63986" w:rsidRPr="004D13E6" w:rsidRDefault="00F63986" w:rsidP="00F63986">
      <w:pPr>
        <w:numPr>
          <w:ilvl w:val="0"/>
          <w:numId w:val="2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отдела гигиены или отдела эпидемиологии Сморгонского зонального ЦГЭ отдельным документом.</w:t>
      </w:r>
    </w:p>
    <w:p w:rsidR="00F63986" w:rsidRPr="004D13E6" w:rsidRDefault="00F63986" w:rsidP="00F63986">
      <w:pPr>
        <w:ind w:firstLine="720"/>
        <w:rPr>
          <w:sz w:val="21"/>
          <w:szCs w:val="21"/>
        </w:rPr>
      </w:pPr>
      <w:r w:rsidRPr="004D13E6">
        <w:rPr>
          <w:sz w:val="21"/>
          <w:szCs w:val="21"/>
        </w:rPr>
        <w:lastRenderedPageBreak/>
        <w:t xml:space="preserve">Указание значения расширенной неопределенности в протоколе испытаний по результатам исследований </w:t>
      </w:r>
      <w:r w:rsidRPr="004D13E6">
        <w:rPr>
          <w:i/>
          <w:sz w:val="21"/>
          <w:szCs w:val="21"/>
        </w:rPr>
        <w:t>не требуется /требуется</w:t>
      </w:r>
      <w:r w:rsidRPr="004D13E6">
        <w:rPr>
          <w:sz w:val="21"/>
          <w:szCs w:val="21"/>
        </w:rPr>
        <w:t xml:space="preserve"> </w:t>
      </w:r>
    </w:p>
    <w:p w:rsidR="00F63986" w:rsidRPr="006620A8" w:rsidRDefault="00F63986" w:rsidP="00F63986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</w:t>
      </w:r>
      <w:r w:rsidRPr="006620A8">
        <w:rPr>
          <w:sz w:val="12"/>
          <w:szCs w:val="12"/>
        </w:rPr>
        <w:t>(необходимое подчеркнуть)</w:t>
      </w:r>
    </w:p>
    <w:p w:rsidR="00F63986" w:rsidRDefault="00F63986" w:rsidP="00F63986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</w:p>
    <w:p w:rsidR="00F63986" w:rsidRPr="009A58B3" w:rsidRDefault="00F63986" w:rsidP="00F63986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  <w:r w:rsidRPr="009A58B3">
        <w:rPr>
          <w:rFonts w:eastAsia="Cambria"/>
          <w:sz w:val="22"/>
          <w:szCs w:val="22"/>
          <w:lang w:eastAsia="en-US"/>
        </w:rPr>
        <w:t>Правило принятия решения (отметьте нужный вариант):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F63986" w:rsidRPr="009A58B3" w:rsidTr="00A960AC">
        <w:trPr>
          <w:trHeight w:val="359"/>
        </w:trPr>
        <w:tc>
          <w:tcPr>
            <w:tcW w:w="5104" w:type="dxa"/>
            <w:shd w:val="clear" w:color="auto" w:fill="auto"/>
          </w:tcPr>
          <w:p w:rsidR="00F63986" w:rsidRPr="00A37728" w:rsidRDefault="00F63986" w:rsidP="00A960AC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5A27F" wp14:editId="11A7C21F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75565</wp:posOffset>
                      </wp:positionV>
                      <wp:extent cx="438150" cy="180975"/>
                      <wp:effectExtent l="0" t="0" r="19050" b="285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BD4CE" id="Rectangle 2" o:spid="_x0000_s1026" style="position:absolute;margin-left:194.35pt;margin-top:5.95pt;width:34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PY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1 - </w:t>
            </w:r>
            <w:r w:rsidRPr="00A37728">
              <w:rPr>
                <w:rFonts w:eastAsia="Calibri"/>
                <w:b/>
                <w:sz w:val="21"/>
                <w:szCs w:val="21"/>
              </w:rPr>
              <w:t>с учетом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F63986" w:rsidRPr="00A37728" w:rsidRDefault="00F63986" w:rsidP="00A960AC">
            <w:pPr>
              <w:spacing w:after="23" w:line="259" w:lineRule="auto"/>
              <w:ind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EECE3" wp14:editId="7C62A132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75565</wp:posOffset>
                      </wp:positionV>
                      <wp:extent cx="333375" cy="1809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E763C" id="Rectangle 3" o:spid="_x0000_s1026" style="position:absolute;margin-left:254.15pt;margin-top:5.9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2 – </w:t>
            </w:r>
            <w:r w:rsidRPr="00A37728">
              <w:rPr>
                <w:rFonts w:eastAsia="Calibri"/>
                <w:b/>
                <w:sz w:val="21"/>
                <w:szCs w:val="21"/>
              </w:rPr>
              <w:t>без учета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  </w:t>
            </w:r>
          </w:p>
        </w:tc>
      </w:tr>
      <w:tr w:rsidR="00F63986" w:rsidRPr="009A58B3" w:rsidTr="00A960AC">
        <w:trPr>
          <w:trHeight w:val="548"/>
        </w:trPr>
        <w:tc>
          <w:tcPr>
            <w:tcW w:w="5104" w:type="dxa"/>
            <w:shd w:val="clear" w:color="auto" w:fill="auto"/>
          </w:tcPr>
          <w:p w:rsidR="00F63986" w:rsidRPr="00A37728" w:rsidRDefault="00F63986" w:rsidP="00A960AC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A37728">
              <w:rPr>
                <w:sz w:val="21"/>
                <w:szCs w:val="21"/>
              </w:rPr>
              <w:t xml:space="preserve"> 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 xml:space="preserve">, вычисленной с коэффициентом охвата </w:t>
            </w:r>
            <w:r w:rsidRPr="00A37728">
              <w:rPr>
                <w:sz w:val="21"/>
                <w:szCs w:val="21"/>
                <w:lang w:val="en-US"/>
              </w:rPr>
              <w:t>k</w:t>
            </w:r>
            <w:r w:rsidRPr="00A37728">
              <w:rPr>
                <w:sz w:val="21"/>
                <w:szCs w:val="21"/>
              </w:rPr>
              <w:t xml:space="preserve"> = 2, при уровне доверия </w:t>
            </w:r>
            <w:r w:rsidRPr="00A37728">
              <w:rPr>
                <w:sz w:val="21"/>
                <w:szCs w:val="21"/>
                <w:lang w:val="en-US"/>
              </w:rPr>
              <w:t>p</w:t>
            </w:r>
            <w:r w:rsidRPr="00A37728">
              <w:rPr>
                <w:sz w:val="21"/>
                <w:szCs w:val="21"/>
              </w:rPr>
              <w:t xml:space="preserve"> = 95 %</w:t>
            </w:r>
          </w:p>
        </w:tc>
        <w:tc>
          <w:tcPr>
            <w:tcW w:w="5812" w:type="dxa"/>
            <w:shd w:val="clear" w:color="auto" w:fill="auto"/>
          </w:tcPr>
          <w:p w:rsidR="00F63986" w:rsidRPr="00A37728" w:rsidRDefault="00F63986" w:rsidP="00A960AC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F63986" w:rsidRPr="009A58B3" w:rsidTr="00A960AC">
        <w:tc>
          <w:tcPr>
            <w:tcW w:w="5104" w:type="dxa"/>
            <w:shd w:val="clear" w:color="auto" w:fill="auto"/>
          </w:tcPr>
          <w:p w:rsidR="00F63986" w:rsidRPr="00A37728" w:rsidRDefault="00F63986" w:rsidP="00A960AC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F63986" w:rsidRPr="00A37728" w:rsidRDefault="00F6398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в границах нормы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F63986" w:rsidRPr="00A37728" w:rsidRDefault="00F63986" w:rsidP="00A960AC">
            <w:pPr>
              <w:ind w:left="-57" w:right="-57"/>
              <w:contextualSpacing/>
              <w:jc w:val="both"/>
              <w:rPr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 xml:space="preserve">б)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не 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за границами нормы;</w:t>
            </w:r>
          </w:p>
          <w:p w:rsidR="00F63986" w:rsidRPr="00A37728" w:rsidRDefault="00F63986" w:rsidP="00A960AC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mbria"/>
                <w:sz w:val="21"/>
                <w:szCs w:val="21"/>
                <w:lang w:eastAsia="en-US"/>
              </w:rPr>
              <w:t>в) одна из границ диапазона (Х±</w:t>
            </w:r>
            <w:r w:rsidRPr="00A37728">
              <w:rPr>
                <w:rFonts w:eastAsia="Cambria"/>
                <w:sz w:val="21"/>
                <w:szCs w:val="21"/>
                <w:lang w:val="en-US" w:eastAsia="en-US"/>
              </w:rPr>
              <w:t>U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) находится за границами нормы – установить соответствие невозможно.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F63986" w:rsidRPr="00A37728" w:rsidRDefault="00F63986" w:rsidP="00A960AC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F63986" w:rsidRPr="00A37728" w:rsidRDefault="00F6398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соответствует:</w:t>
            </w:r>
          </w:p>
          <w:p w:rsidR="00F63986" w:rsidRPr="00A37728" w:rsidRDefault="00F6398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 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более»);</w:t>
            </w:r>
          </w:p>
          <w:p w:rsidR="00F63986" w:rsidRPr="00A37728" w:rsidRDefault="00F6398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F63986" w:rsidRPr="00A37728" w:rsidRDefault="00F6398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 xml:space="preserve">результат измерений </w:t>
            </w:r>
            <w:proofErr w:type="gramStart"/>
            <w:r w:rsidRPr="00A37728">
              <w:rPr>
                <w:rFonts w:eastAsia="Cambria"/>
                <w:sz w:val="21"/>
                <w:szCs w:val="21"/>
                <w:lang w:eastAsia="en-US"/>
              </w:rPr>
              <w:t>находится  в</w:t>
            </w:r>
            <w:proofErr w:type="gramEnd"/>
            <w:r w:rsidRPr="00A37728">
              <w:rPr>
                <w:rFonts w:eastAsia="Cambria"/>
                <w:sz w:val="21"/>
                <w:szCs w:val="21"/>
                <w:lang w:eastAsia="en-US"/>
              </w:rPr>
              <w:t xml:space="preserve">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F63986" w:rsidRPr="00A37728" w:rsidRDefault="00F6398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б)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не соответствует:</w:t>
            </w:r>
          </w:p>
          <w:p w:rsidR="00F63986" w:rsidRPr="00A37728" w:rsidRDefault="00F6398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F63986" w:rsidRPr="00A37728" w:rsidRDefault="00F6398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F63986" w:rsidRPr="00A37728" w:rsidRDefault="00F63986" w:rsidP="00A960AC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</w:tbl>
    <w:p w:rsidR="00F63986" w:rsidRDefault="00F63986" w:rsidP="00F63986">
      <w:pPr>
        <w:rPr>
          <w:szCs w:val="20"/>
          <w:lang w:eastAsia="en-US"/>
        </w:rPr>
      </w:pPr>
    </w:p>
    <w:p w:rsidR="00F63986" w:rsidRPr="002E50F6" w:rsidRDefault="00F63986" w:rsidP="00F63986">
      <w:pPr>
        <w:rPr>
          <w:sz w:val="20"/>
          <w:szCs w:val="20"/>
        </w:rPr>
      </w:pPr>
      <w:r>
        <w:rPr>
          <w:szCs w:val="20"/>
          <w:lang w:eastAsia="en-US"/>
        </w:rPr>
        <w:t>Должность</w:t>
      </w:r>
      <w:r w:rsidRPr="002E50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</w:t>
      </w:r>
      <w:r w:rsidRPr="002E50F6">
        <w:rPr>
          <w:sz w:val="20"/>
          <w:szCs w:val="20"/>
        </w:rPr>
        <w:t xml:space="preserve">____________                 </w:t>
      </w:r>
      <w:r>
        <w:rPr>
          <w:sz w:val="20"/>
          <w:szCs w:val="20"/>
        </w:rPr>
        <w:t xml:space="preserve">                        </w:t>
      </w:r>
      <w:r w:rsidRPr="002E50F6">
        <w:rPr>
          <w:sz w:val="20"/>
          <w:szCs w:val="20"/>
        </w:rPr>
        <w:t>_______________________</w:t>
      </w:r>
    </w:p>
    <w:p w:rsidR="00F63986" w:rsidRPr="002E50F6" w:rsidRDefault="00F63986" w:rsidP="00F6398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                   (</w:t>
      </w:r>
      <w:proofErr w:type="gramStart"/>
      <w:r w:rsidRPr="002E50F6">
        <w:rPr>
          <w:sz w:val="20"/>
          <w:szCs w:val="20"/>
        </w:rPr>
        <w:t xml:space="preserve">подпись)   </w:t>
      </w:r>
      <w:proofErr w:type="gramEnd"/>
      <w:r w:rsidRPr="002E50F6">
        <w:rPr>
          <w:sz w:val="20"/>
          <w:szCs w:val="20"/>
        </w:rPr>
        <w:t xml:space="preserve">                                     (фамилия, инициалы)</w:t>
      </w:r>
    </w:p>
    <w:p w:rsidR="00F63986" w:rsidRPr="002E50F6" w:rsidRDefault="00F63986" w:rsidP="00F63986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>
        <w:rPr>
          <w:sz w:val="20"/>
          <w:szCs w:val="20"/>
        </w:rPr>
        <w:t xml:space="preserve"> </w:t>
      </w:r>
    </w:p>
    <w:p w:rsidR="00F63986" w:rsidRPr="002E50F6" w:rsidRDefault="00F63986" w:rsidP="00F63986">
      <w:pPr>
        <w:ind w:firstLine="720"/>
        <w:rPr>
          <w:sz w:val="20"/>
          <w:szCs w:val="20"/>
        </w:rPr>
      </w:pPr>
    </w:p>
    <w:tbl>
      <w:tblPr>
        <w:tblW w:w="8756" w:type="pct"/>
        <w:tblInd w:w="-459" w:type="dxa"/>
        <w:tblLook w:val="04A0" w:firstRow="1" w:lastRow="0" w:firstColumn="1" w:lastColumn="0" w:noHBand="0" w:noVBand="1"/>
      </w:tblPr>
      <w:tblGrid>
        <w:gridCol w:w="16966"/>
      </w:tblGrid>
      <w:tr w:rsidR="00F63986" w:rsidRPr="002E50F6" w:rsidTr="00A960AC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86" w:rsidRPr="002E50F6" w:rsidRDefault="00F63986" w:rsidP="00A960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54DB8" w:rsidRDefault="00C54DB8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F63986" w:rsidRDefault="00F63986" w:rsidP="002E50F6">
      <w:pPr>
        <w:spacing w:after="120"/>
        <w:rPr>
          <w:sz w:val="20"/>
          <w:szCs w:val="20"/>
        </w:rPr>
      </w:pPr>
    </w:p>
    <w:p w:rsidR="002E50F6" w:rsidRPr="002E50F6" w:rsidRDefault="002E50F6" w:rsidP="002E50F6">
      <w:pPr>
        <w:spacing w:after="120"/>
      </w:pPr>
      <w:r w:rsidRPr="002E50F6">
        <w:lastRenderedPageBreak/>
        <w:t xml:space="preserve">Приложение 1 к </w:t>
      </w:r>
      <w:proofErr w:type="gramStart"/>
      <w:r w:rsidRPr="002E50F6">
        <w:t>заявлению  №</w:t>
      </w:r>
      <w:proofErr w:type="gramEnd"/>
      <w:r w:rsidRPr="002E50F6">
        <w:t xml:space="preserve"> </w:t>
      </w:r>
      <w:r w:rsidR="00D629F2">
        <w:t xml:space="preserve">    </w:t>
      </w:r>
      <w:r w:rsidRPr="002E50F6">
        <w:t>___ от</w:t>
      </w:r>
      <w:r w:rsidR="00D629F2">
        <w:t xml:space="preserve">      </w:t>
      </w:r>
      <w:r w:rsidR="0058606E">
        <w:t>.</w:t>
      </w:r>
      <w:r w:rsidR="007F2F32">
        <w:t xml:space="preserve">      </w:t>
      </w:r>
      <w:r w:rsidR="00C63F6F">
        <w:t>.20</w:t>
      </w:r>
      <w:r w:rsidR="00E85E87">
        <w:t>_</w:t>
      </w:r>
    </w:p>
    <w:p w:rsidR="00FD0C3D" w:rsidRPr="00C54DB8" w:rsidRDefault="00C22161" w:rsidP="00C54DB8">
      <w:pPr>
        <w:spacing w:after="120"/>
      </w:pPr>
      <w:r>
        <w:t>В</w:t>
      </w:r>
      <w:r w:rsidRPr="000244D9">
        <w:t>ыбраны метод</w:t>
      </w:r>
      <w:r>
        <w:t>ы</w:t>
      </w:r>
      <w:r w:rsidRPr="000244D9">
        <w:t xml:space="preserve"> проведения испытаний</w:t>
      </w:r>
      <w:r>
        <w:t>:</w:t>
      </w:r>
    </w:p>
    <w:tbl>
      <w:tblPr>
        <w:tblW w:w="104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4368"/>
        <w:gridCol w:w="2691"/>
        <w:gridCol w:w="1339"/>
      </w:tblGrid>
      <w:tr w:rsidR="002F3E89" w:rsidRPr="0032553D" w:rsidTr="002F3E89">
        <w:trPr>
          <w:trHeight w:val="772"/>
        </w:trPr>
        <w:tc>
          <w:tcPr>
            <w:tcW w:w="2014" w:type="dxa"/>
            <w:shd w:val="clear" w:color="auto" w:fill="auto"/>
          </w:tcPr>
          <w:p w:rsidR="002F3E89" w:rsidRPr="0032553D" w:rsidRDefault="002F3E89" w:rsidP="00DA5AE3">
            <w:pPr>
              <w:rPr>
                <w:b/>
              </w:rPr>
            </w:pPr>
            <w:r w:rsidRPr="0032553D">
              <w:rPr>
                <w:b/>
                <w:sz w:val="22"/>
                <w:szCs w:val="22"/>
              </w:rPr>
              <w:t>Объект испытаний</w:t>
            </w:r>
          </w:p>
        </w:tc>
        <w:tc>
          <w:tcPr>
            <w:tcW w:w="4368" w:type="dxa"/>
            <w:shd w:val="clear" w:color="auto" w:fill="auto"/>
          </w:tcPr>
          <w:p w:rsidR="002F3E89" w:rsidRPr="0032553D" w:rsidRDefault="002F3E89" w:rsidP="00DA5AE3">
            <w:pPr>
              <w:rPr>
                <w:b/>
              </w:rPr>
            </w:pPr>
            <w:r w:rsidRPr="0032553D">
              <w:rPr>
                <w:b/>
                <w:sz w:val="22"/>
                <w:szCs w:val="22"/>
              </w:rPr>
              <w:t xml:space="preserve">Вид исследований </w:t>
            </w:r>
          </w:p>
          <w:p w:rsidR="002F3E89" w:rsidRPr="0032553D" w:rsidRDefault="002F3E89" w:rsidP="00DA5AE3">
            <w:pPr>
              <w:rPr>
                <w:b/>
              </w:rPr>
            </w:pPr>
            <w:r w:rsidRPr="0032553D">
              <w:rPr>
                <w:b/>
                <w:sz w:val="22"/>
                <w:szCs w:val="22"/>
              </w:rPr>
              <w:t>(необходимое отметить Х в колонке слева)</w:t>
            </w:r>
          </w:p>
        </w:tc>
        <w:tc>
          <w:tcPr>
            <w:tcW w:w="2691" w:type="dxa"/>
          </w:tcPr>
          <w:p w:rsidR="002F3E89" w:rsidRPr="0032553D" w:rsidRDefault="002F3E89" w:rsidP="00DA5AE3">
            <w:pPr>
              <w:rPr>
                <w:b/>
              </w:rPr>
            </w:pPr>
            <w:r w:rsidRPr="0032553D">
              <w:rPr>
                <w:b/>
                <w:sz w:val="22"/>
                <w:szCs w:val="22"/>
              </w:rPr>
              <w:t>ТНПА на метод испытаний</w:t>
            </w:r>
          </w:p>
          <w:p w:rsidR="002F3E89" w:rsidRPr="0032553D" w:rsidRDefault="002F3E89" w:rsidP="00DA5AE3">
            <w:pPr>
              <w:rPr>
                <w:b/>
              </w:rPr>
            </w:pPr>
          </w:p>
        </w:tc>
        <w:tc>
          <w:tcPr>
            <w:tcW w:w="1339" w:type="dxa"/>
          </w:tcPr>
          <w:p w:rsidR="002F3E89" w:rsidRPr="0032553D" w:rsidRDefault="002F3E89" w:rsidP="00283226">
            <w:pPr>
              <w:jc w:val="center"/>
              <w:rPr>
                <w:b/>
              </w:rPr>
            </w:pPr>
            <w:r w:rsidRPr="0032553D">
              <w:rPr>
                <w:b/>
                <w:sz w:val="22"/>
                <w:szCs w:val="22"/>
              </w:rPr>
              <w:t>Х</w:t>
            </w:r>
          </w:p>
        </w:tc>
      </w:tr>
      <w:tr w:rsidR="002F3E89" w:rsidRPr="0032553D" w:rsidTr="002F3E89">
        <w:trPr>
          <w:trHeight w:val="688"/>
        </w:trPr>
        <w:tc>
          <w:tcPr>
            <w:tcW w:w="2014" w:type="dxa"/>
            <w:vMerge w:val="restart"/>
            <w:shd w:val="clear" w:color="auto" w:fill="auto"/>
          </w:tcPr>
          <w:p w:rsidR="002F3E89" w:rsidRPr="00C54DB8" w:rsidRDefault="002F3E89" w:rsidP="00B21FB0">
            <w:pPr>
              <w:rPr>
                <w:snapToGrid w:val="0"/>
              </w:rPr>
            </w:pPr>
            <w:r w:rsidRPr="0032553D">
              <w:rPr>
                <w:snapToGrid w:val="0"/>
                <w:sz w:val="22"/>
                <w:szCs w:val="22"/>
              </w:rPr>
              <w:t>Атмосферный воздух</w:t>
            </w:r>
          </w:p>
        </w:tc>
        <w:tc>
          <w:tcPr>
            <w:tcW w:w="4368" w:type="dxa"/>
            <w:shd w:val="clear" w:color="auto" w:fill="auto"/>
          </w:tcPr>
          <w:p w:rsidR="004F1628" w:rsidRDefault="00C54DB8" w:rsidP="004F1628">
            <w:pPr>
              <w:jc w:val="both"/>
            </w:pPr>
            <w:r w:rsidRPr="00C54DB8">
              <w:rPr>
                <w:sz w:val="22"/>
                <w:szCs w:val="22"/>
              </w:rPr>
              <w:t>Отбор проб</w:t>
            </w:r>
            <w:r w:rsidR="004F1628">
              <w:rPr>
                <w:sz w:val="22"/>
                <w:szCs w:val="22"/>
              </w:rPr>
              <w:t xml:space="preserve"> </w:t>
            </w:r>
          </w:p>
          <w:p w:rsidR="002F3E89" w:rsidRPr="004F1628" w:rsidRDefault="00C54DB8" w:rsidP="004F1628">
            <w:pPr>
              <w:jc w:val="both"/>
            </w:pPr>
            <w:r w:rsidRPr="00C54DB8">
              <w:rPr>
                <w:sz w:val="22"/>
                <w:szCs w:val="22"/>
              </w:rPr>
              <w:t>Твердые частицы (недифференцированная по составу пыль/ аэрозоль)</w:t>
            </w:r>
          </w:p>
        </w:tc>
        <w:tc>
          <w:tcPr>
            <w:tcW w:w="2691" w:type="dxa"/>
          </w:tcPr>
          <w:p w:rsidR="002F3E89" w:rsidRPr="0032553D" w:rsidRDefault="002F3E89" w:rsidP="00B21FB0">
            <w:pPr>
              <w:ind w:right="-70"/>
              <w:rPr>
                <w:bCs/>
                <w:highlight w:val="yellow"/>
              </w:rPr>
            </w:pPr>
            <w:r w:rsidRPr="0032553D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32553D">
              <w:rPr>
                <w:sz w:val="22"/>
                <w:szCs w:val="22"/>
              </w:rPr>
              <w:t>МН 5093-2014</w:t>
            </w:r>
          </w:p>
        </w:tc>
        <w:tc>
          <w:tcPr>
            <w:tcW w:w="1339" w:type="dxa"/>
          </w:tcPr>
          <w:p w:rsidR="002F3E89" w:rsidRPr="0032553D" w:rsidRDefault="002F3E89" w:rsidP="00283226">
            <w:pPr>
              <w:jc w:val="center"/>
              <w:rPr>
                <w:b/>
              </w:rPr>
            </w:pPr>
          </w:p>
        </w:tc>
      </w:tr>
      <w:tr w:rsidR="002F3E89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F3E89" w:rsidRPr="0032553D" w:rsidRDefault="002F3E89" w:rsidP="00B21FB0"/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2F3E89" w:rsidRPr="00C54DB8" w:rsidRDefault="00C54DB8" w:rsidP="004F1628">
            <w:r w:rsidRPr="00C54DB8">
              <w:rPr>
                <w:sz w:val="22"/>
                <w:szCs w:val="22"/>
              </w:rPr>
              <w:t>Отбор проб</w:t>
            </w:r>
            <w:r w:rsidR="004F1628">
              <w:rPr>
                <w:sz w:val="22"/>
                <w:szCs w:val="22"/>
              </w:rPr>
              <w:t xml:space="preserve"> </w:t>
            </w:r>
            <w:r w:rsidRPr="00C54DB8">
              <w:rPr>
                <w:sz w:val="22"/>
                <w:szCs w:val="22"/>
              </w:rPr>
              <w:t>Углерод оксид (окись углерода, угарный газ)</w:t>
            </w:r>
          </w:p>
        </w:tc>
        <w:tc>
          <w:tcPr>
            <w:tcW w:w="2691" w:type="dxa"/>
          </w:tcPr>
          <w:p w:rsidR="002F3E89" w:rsidRPr="0032553D" w:rsidRDefault="002F3E89" w:rsidP="00B21FB0">
            <w:pPr>
              <w:rPr>
                <w:snapToGrid w:val="0"/>
              </w:rPr>
            </w:pPr>
            <w:r w:rsidRPr="0032553D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32553D">
              <w:rPr>
                <w:sz w:val="22"/>
                <w:szCs w:val="22"/>
              </w:rPr>
              <w:t>МН 5561-2016</w:t>
            </w:r>
          </w:p>
        </w:tc>
        <w:tc>
          <w:tcPr>
            <w:tcW w:w="1339" w:type="dxa"/>
          </w:tcPr>
          <w:p w:rsidR="002F3E89" w:rsidRPr="0032553D" w:rsidRDefault="002F3E89" w:rsidP="00283226">
            <w:pPr>
              <w:rPr>
                <w:snapToGrid w:val="0"/>
              </w:rPr>
            </w:pPr>
          </w:p>
        </w:tc>
      </w:tr>
      <w:tr w:rsidR="002F3E89" w:rsidRPr="0032553D" w:rsidTr="00C54DB8">
        <w:trPr>
          <w:trHeight w:val="489"/>
        </w:trPr>
        <w:tc>
          <w:tcPr>
            <w:tcW w:w="2014" w:type="dxa"/>
            <w:vMerge/>
            <w:shd w:val="clear" w:color="auto" w:fill="auto"/>
          </w:tcPr>
          <w:p w:rsidR="002F3E89" w:rsidRPr="0032553D" w:rsidRDefault="002F3E89" w:rsidP="00B21FB0"/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4F1628" w:rsidRDefault="00C54DB8" w:rsidP="004F1628">
            <w:r w:rsidRPr="00C54DB8">
              <w:rPr>
                <w:sz w:val="22"/>
                <w:szCs w:val="22"/>
              </w:rPr>
              <w:t>Отбор проб</w:t>
            </w:r>
            <w:r w:rsidR="004F1628">
              <w:rPr>
                <w:sz w:val="22"/>
                <w:szCs w:val="22"/>
              </w:rPr>
              <w:t xml:space="preserve"> </w:t>
            </w:r>
          </w:p>
          <w:p w:rsidR="002F3E89" w:rsidRPr="00C54DB8" w:rsidRDefault="00C54DB8" w:rsidP="004F1628">
            <w:r w:rsidRPr="00C54DB8">
              <w:rPr>
                <w:sz w:val="22"/>
                <w:szCs w:val="22"/>
              </w:rPr>
              <w:t>Формальдегид</w:t>
            </w:r>
            <w:r>
              <w:rPr>
                <w:sz w:val="22"/>
                <w:szCs w:val="22"/>
              </w:rPr>
              <w:t xml:space="preserve"> </w:t>
            </w:r>
            <w:r w:rsidRPr="00C54DB8">
              <w:rPr>
                <w:sz w:val="22"/>
                <w:szCs w:val="22"/>
              </w:rPr>
              <w:t>(</w:t>
            </w:r>
            <w:proofErr w:type="spellStart"/>
            <w:r w:rsidRPr="00C54DB8">
              <w:rPr>
                <w:sz w:val="22"/>
                <w:szCs w:val="22"/>
              </w:rPr>
              <w:t>метаналь</w:t>
            </w:r>
            <w:proofErr w:type="spellEnd"/>
            <w:r w:rsidRPr="00C54DB8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</w:tcPr>
          <w:p w:rsidR="002F3E89" w:rsidRPr="0032553D" w:rsidRDefault="002F3E89" w:rsidP="00B21FB0">
            <w:r w:rsidRPr="0032553D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32553D">
              <w:rPr>
                <w:sz w:val="22"/>
                <w:szCs w:val="22"/>
              </w:rPr>
              <w:t>МН 5493-2016</w:t>
            </w:r>
          </w:p>
        </w:tc>
        <w:tc>
          <w:tcPr>
            <w:tcW w:w="1339" w:type="dxa"/>
          </w:tcPr>
          <w:p w:rsidR="002F3E89" w:rsidRPr="0032553D" w:rsidRDefault="002F3E89" w:rsidP="00283226">
            <w:pPr>
              <w:rPr>
                <w:snapToGrid w:val="0"/>
              </w:rPr>
            </w:pPr>
          </w:p>
        </w:tc>
      </w:tr>
      <w:tr w:rsidR="002F3E89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F3E89" w:rsidRPr="0032553D" w:rsidRDefault="002F3E89" w:rsidP="00B21FB0"/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C54DB8" w:rsidRPr="00C54DB8" w:rsidRDefault="00C54DB8" w:rsidP="00C54DB8">
            <w:r w:rsidRPr="00C54DB8">
              <w:rPr>
                <w:sz w:val="22"/>
                <w:szCs w:val="22"/>
              </w:rPr>
              <w:t>Отбор проб</w:t>
            </w:r>
          </w:p>
          <w:p w:rsidR="002F3E89" w:rsidRPr="00C54DB8" w:rsidRDefault="00C54DB8" w:rsidP="00C54DB8">
            <w:pPr>
              <w:rPr>
                <w:i/>
              </w:rPr>
            </w:pPr>
            <w:r>
              <w:rPr>
                <w:sz w:val="22"/>
                <w:szCs w:val="22"/>
              </w:rPr>
              <w:t>Фенол (</w:t>
            </w:r>
            <w:proofErr w:type="spellStart"/>
            <w:r>
              <w:rPr>
                <w:sz w:val="22"/>
                <w:szCs w:val="22"/>
              </w:rPr>
              <w:t>гидрок</w:t>
            </w:r>
            <w:r w:rsidRPr="00C54DB8">
              <w:rPr>
                <w:sz w:val="22"/>
                <w:szCs w:val="22"/>
              </w:rPr>
              <w:t>сибензол</w:t>
            </w:r>
            <w:proofErr w:type="spellEnd"/>
            <w:r w:rsidRPr="00C54DB8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</w:tcPr>
          <w:p w:rsidR="002F3E89" w:rsidRPr="0032553D" w:rsidRDefault="002F3E89" w:rsidP="00B21FB0">
            <w:pPr>
              <w:jc w:val="both"/>
            </w:pPr>
            <w:r w:rsidRPr="0032553D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32553D">
              <w:rPr>
                <w:sz w:val="22"/>
                <w:szCs w:val="22"/>
              </w:rPr>
              <w:t>МН 6166-2019</w:t>
            </w:r>
          </w:p>
        </w:tc>
        <w:tc>
          <w:tcPr>
            <w:tcW w:w="1339" w:type="dxa"/>
          </w:tcPr>
          <w:p w:rsidR="002F3E89" w:rsidRPr="0032553D" w:rsidRDefault="002F3E89" w:rsidP="00283226">
            <w:pPr>
              <w:rPr>
                <w:snapToGrid w:val="0"/>
              </w:rPr>
            </w:pPr>
          </w:p>
        </w:tc>
      </w:tr>
      <w:tr w:rsidR="002F3E89" w:rsidRPr="0032553D" w:rsidTr="002F3E89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2F3E89" w:rsidRPr="0032553D" w:rsidRDefault="002F3E89" w:rsidP="00B21FB0"/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C54DB8" w:rsidRPr="00C54DB8" w:rsidRDefault="00C54DB8" w:rsidP="00C54DB8">
            <w:pPr>
              <w:pStyle w:val="1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C54DB8">
              <w:rPr>
                <w:rFonts w:ascii="Times New Roman" w:hAnsi="Times New Roman"/>
                <w:b w:val="0"/>
                <w:sz w:val="22"/>
                <w:szCs w:val="22"/>
              </w:rPr>
              <w:t>Отбор проб</w:t>
            </w:r>
          </w:p>
          <w:p w:rsidR="002F3E89" w:rsidRPr="00C54DB8" w:rsidRDefault="00C54DB8" w:rsidP="00C54DB8">
            <w:r w:rsidRPr="00C54DB8">
              <w:rPr>
                <w:sz w:val="22"/>
                <w:szCs w:val="22"/>
              </w:rPr>
              <w:t>Аммиак</w:t>
            </w:r>
          </w:p>
        </w:tc>
        <w:tc>
          <w:tcPr>
            <w:tcW w:w="2691" w:type="dxa"/>
          </w:tcPr>
          <w:p w:rsidR="002F3E89" w:rsidRPr="0032553D" w:rsidRDefault="002F3E89" w:rsidP="00B21FB0">
            <w:r w:rsidRPr="0032553D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32553D">
              <w:rPr>
                <w:sz w:val="22"/>
                <w:szCs w:val="22"/>
              </w:rPr>
              <w:t>МН 5631-2016</w:t>
            </w:r>
          </w:p>
        </w:tc>
        <w:tc>
          <w:tcPr>
            <w:tcW w:w="1339" w:type="dxa"/>
          </w:tcPr>
          <w:p w:rsidR="002F3E89" w:rsidRPr="0032553D" w:rsidRDefault="002F3E89" w:rsidP="00283226">
            <w:pPr>
              <w:rPr>
                <w:snapToGrid w:val="0"/>
              </w:rPr>
            </w:pPr>
          </w:p>
        </w:tc>
      </w:tr>
      <w:tr w:rsidR="002F3E89" w:rsidRPr="0032553D" w:rsidTr="002F3E89">
        <w:trPr>
          <w:trHeight w:val="108"/>
        </w:trPr>
        <w:tc>
          <w:tcPr>
            <w:tcW w:w="2014" w:type="dxa"/>
            <w:vMerge/>
            <w:shd w:val="clear" w:color="auto" w:fill="auto"/>
          </w:tcPr>
          <w:p w:rsidR="002F3E89" w:rsidRPr="0032553D" w:rsidRDefault="002F3E89" w:rsidP="00B21FB0"/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2F3E89" w:rsidRPr="00C54DB8" w:rsidRDefault="002F3E89" w:rsidP="00E516C8">
            <w:pPr>
              <w:rPr>
                <w:snapToGrid w:val="0"/>
              </w:rPr>
            </w:pPr>
            <w:r w:rsidRPr="00C54DB8">
              <w:rPr>
                <w:snapToGrid w:val="0"/>
                <w:sz w:val="22"/>
                <w:szCs w:val="22"/>
              </w:rPr>
              <w:t>Концентрация</w:t>
            </w:r>
            <w:r w:rsidRPr="00C54DB8">
              <w:rPr>
                <w:sz w:val="22"/>
                <w:szCs w:val="22"/>
              </w:rPr>
              <w:t xml:space="preserve"> диоксид азота</w:t>
            </w:r>
          </w:p>
        </w:tc>
        <w:tc>
          <w:tcPr>
            <w:tcW w:w="2691" w:type="dxa"/>
          </w:tcPr>
          <w:p w:rsidR="002F3E89" w:rsidRPr="0032553D" w:rsidRDefault="002F3E89" w:rsidP="00E516C8">
            <w:r w:rsidRPr="0032553D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32553D">
              <w:rPr>
                <w:sz w:val="22"/>
                <w:szCs w:val="22"/>
              </w:rPr>
              <w:t>МН 5087-2014</w:t>
            </w:r>
          </w:p>
        </w:tc>
        <w:tc>
          <w:tcPr>
            <w:tcW w:w="1339" w:type="dxa"/>
          </w:tcPr>
          <w:p w:rsidR="002F3E89" w:rsidRPr="0032553D" w:rsidRDefault="002F3E89" w:rsidP="00283226">
            <w:pPr>
              <w:rPr>
                <w:snapToGrid w:val="0"/>
              </w:rPr>
            </w:pPr>
          </w:p>
        </w:tc>
      </w:tr>
      <w:tr w:rsidR="002F3E89" w:rsidRPr="0032553D" w:rsidTr="002F3E89">
        <w:trPr>
          <w:trHeight w:val="306"/>
        </w:trPr>
        <w:tc>
          <w:tcPr>
            <w:tcW w:w="2014" w:type="dxa"/>
            <w:vMerge/>
            <w:shd w:val="clear" w:color="auto" w:fill="auto"/>
          </w:tcPr>
          <w:p w:rsidR="002F3E89" w:rsidRPr="0032553D" w:rsidRDefault="002F3E89" w:rsidP="00B21FB0"/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:rsidR="00C54DB8" w:rsidRPr="00C54DB8" w:rsidRDefault="00C54DB8" w:rsidP="00C54DB8">
            <w:r w:rsidRPr="00C54DB8">
              <w:rPr>
                <w:sz w:val="22"/>
                <w:szCs w:val="22"/>
              </w:rPr>
              <w:t>Отбор проб</w:t>
            </w:r>
          </w:p>
          <w:p w:rsidR="002F3E89" w:rsidRPr="00C54DB8" w:rsidRDefault="00C54DB8" w:rsidP="00C54DB8">
            <w:pPr>
              <w:rPr>
                <w:snapToGrid w:val="0"/>
              </w:rPr>
            </w:pPr>
            <w:r w:rsidRPr="00C54DB8">
              <w:rPr>
                <w:sz w:val="22"/>
                <w:szCs w:val="22"/>
              </w:rPr>
              <w:t>Сера диоксид (ангидрид сернистый, сера (IV) оксид, сернистый газ)</w:t>
            </w:r>
          </w:p>
        </w:tc>
        <w:tc>
          <w:tcPr>
            <w:tcW w:w="2691" w:type="dxa"/>
          </w:tcPr>
          <w:p w:rsidR="002F3E89" w:rsidRPr="0032553D" w:rsidRDefault="002F3E89" w:rsidP="00E516C8">
            <w:r w:rsidRPr="0032553D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32553D">
              <w:rPr>
                <w:sz w:val="22"/>
                <w:szCs w:val="22"/>
              </w:rPr>
              <w:t>МН 5834-2017</w:t>
            </w:r>
          </w:p>
        </w:tc>
        <w:tc>
          <w:tcPr>
            <w:tcW w:w="1339" w:type="dxa"/>
          </w:tcPr>
          <w:p w:rsidR="002F3E89" w:rsidRPr="0032553D" w:rsidRDefault="002F3E89" w:rsidP="00283226">
            <w:pPr>
              <w:rPr>
                <w:snapToGrid w:val="0"/>
              </w:rPr>
            </w:pPr>
          </w:p>
        </w:tc>
      </w:tr>
      <w:tr w:rsidR="002F3E89" w:rsidRPr="0032553D" w:rsidTr="002F3E89">
        <w:trPr>
          <w:trHeight w:val="502"/>
        </w:trPr>
        <w:tc>
          <w:tcPr>
            <w:tcW w:w="2014" w:type="dxa"/>
            <w:vMerge w:val="restart"/>
            <w:shd w:val="clear" w:color="auto" w:fill="auto"/>
          </w:tcPr>
          <w:p w:rsidR="00C54DB8" w:rsidRPr="0032553D" w:rsidRDefault="002F3E89" w:rsidP="00C54DB8">
            <w:r w:rsidRPr="0032553D">
              <w:rPr>
                <w:sz w:val="22"/>
                <w:szCs w:val="22"/>
              </w:rPr>
              <w:t>Помещения жилых, общественных и административных зданий,</w:t>
            </w:r>
            <w:r w:rsidR="00C54DB8">
              <w:rPr>
                <w:sz w:val="22"/>
                <w:szCs w:val="22"/>
              </w:rPr>
              <w:t xml:space="preserve"> территория жилой застройки</w:t>
            </w:r>
          </w:p>
          <w:p w:rsidR="002F3E89" w:rsidRPr="0032553D" w:rsidRDefault="002F3E89" w:rsidP="00B21FB0"/>
        </w:tc>
        <w:tc>
          <w:tcPr>
            <w:tcW w:w="4368" w:type="dxa"/>
            <w:shd w:val="clear" w:color="auto" w:fill="auto"/>
          </w:tcPr>
          <w:p w:rsidR="002F3E89" w:rsidRPr="0032553D" w:rsidRDefault="00C54DB8" w:rsidP="00B21FB0">
            <w:r w:rsidRPr="006D18D7">
              <w:rPr>
                <w:rFonts w:eastAsia="MS Mincho"/>
                <w:sz w:val="22"/>
                <w:szCs w:val="22"/>
                <w:lang w:eastAsia="ja-JP"/>
              </w:rPr>
              <w:t>Параметры микроклимата:</w:t>
            </w:r>
            <w:r>
              <w:rPr>
                <w:snapToGrid w:val="0"/>
                <w:sz w:val="22"/>
                <w:szCs w:val="22"/>
              </w:rPr>
              <w:t xml:space="preserve"> т</w:t>
            </w:r>
            <w:r w:rsidRPr="006D18D7">
              <w:rPr>
                <w:snapToGrid w:val="0"/>
                <w:sz w:val="22"/>
                <w:szCs w:val="22"/>
              </w:rPr>
              <w:t>емпература воз</w:t>
            </w:r>
            <w:r>
              <w:rPr>
                <w:snapToGrid w:val="0"/>
                <w:sz w:val="22"/>
                <w:szCs w:val="22"/>
              </w:rPr>
              <w:t>д</w:t>
            </w:r>
            <w:r w:rsidRPr="006D18D7">
              <w:rPr>
                <w:snapToGrid w:val="0"/>
                <w:sz w:val="22"/>
                <w:szCs w:val="22"/>
              </w:rPr>
              <w:t>уха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D18D7">
              <w:rPr>
                <w:snapToGrid w:val="0"/>
                <w:sz w:val="22"/>
                <w:szCs w:val="22"/>
              </w:rPr>
              <w:t>относительная влажность воздуха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D18D7">
              <w:rPr>
                <w:snapToGrid w:val="0"/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2691" w:type="dxa"/>
          </w:tcPr>
          <w:p w:rsidR="00C54DB8" w:rsidRPr="006D18D7" w:rsidRDefault="00C54DB8" w:rsidP="00C54DB8">
            <w:pPr>
              <w:widowControl w:val="0"/>
              <w:jc w:val="both"/>
              <w:rPr>
                <w:rFonts w:eastAsia="MS Mincho"/>
                <w:lang w:eastAsia="ja-JP"/>
              </w:rPr>
            </w:pPr>
            <w:r w:rsidRPr="006D18D7">
              <w:rPr>
                <w:rFonts w:eastAsia="MS Mincho"/>
                <w:sz w:val="22"/>
                <w:szCs w:val="22"/>
                <w:lang w:eastAsia="ja-JP"/>
              </w:rPr>
              <w:t>ГОСТ 30494-2011</w:t>
            </w:r>
          </w:p>
          <w:p w:rsidR="002F3E89" w:rsidRPr="0032553D" w:rsidRDefault="002F3E89" w:rsidP="00B21FB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39" w:type="dxa"/>
          </w:tcPr>
          <w:p w:rsidR="002F3E89" w:rsidRPr="0032553D" w:rsidRDefault="002F3E89" w:rsidP="00283226">
            <w:pPr>
              <w:rPr>
                <w:snapToGrid w:val="0"/>
              </w:rPr>
            </w:pPr>
          </w:p>
        </w:tc>
      </w:tr>
      <w:tr w:rsidR="00206242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06242" w:rsidRPr="0032553D" w:rsidRDefault="00206242" w:rsidP="00B21FB0"/>
        </w:tc>
        <w:tc>
          <w:tcPr>
            <w:tcW w:w="4368" w:type="dxa"/>
            <w:vMerge w:val="restart"/>
            <w:shd w:val="clear" w:color="auto" w:fill="auto"/>
          </w:tcPr>
          <w:p w:rsidR="00206242" w:rsidRPr="0032553D" w:rsidRDefault="00206242" w:rsidP="004F1628">
            <w:pPr>
              <w:jc w:val="both"/>
            </w:pPr>
            <w:r>
              <w:rPr>
                <w:rFonts w:eastAsia="MS Mincho"/>
                <w:sz w:val="22"/>
                <w:szCs w:val="22"/>
              </w:rPr>
              <w:t>Общая вибра</w:t>
            </w:r>
            <w:r w:rsidRPr="0051624C">
              <w:rPr>
                <w:rFonts w:eastAsia="MS Mincho"/>
                <w:sz w:val="22"/>
                <w:szCs w:val="22"/>
              </w:rPr>
              <w:t>ция: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51624C">
              <w:rPr>
                <w:rFonts w:eastAsia="MS Mincho"/>
                <w:sz w:val="22"/>
                <w:szCs w:val="22"/>
              </w:rPr>
              <w:t xml:space="preserve">средние </w:t>
            </w:r>
            <w:proofErr w:type="spellStart"/>
            <w:r w:rsidRPr="0051624C">
              <w:rPr>
                <w:rFonts w:eastAsia="MS Mincho"/>
                <w:sz w:val="22"/>
                <w:szCs w:val="22"/>
              </w:rPr>
              <w:t>квадратические</w:t>
            </w:r>
            <w:proofErr w:type="spellEnd"/>
            <w:r w:rsidRPr="0051624C">
              <w:rPr>
                <w:rFonts w:eastAsia="MS Mincho"/>
                <w:sz w:val="22"/>
                <w:szCs w:val="22"/>
              </w:rPr>
              <w:t xml:space="preserve"> значения </w:t>
            </w:r>
            <w:proofErr w:type="spellStart"/>
            <w:r w:rsidRPr="0051624C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51624C">
              <w:rPr>
                <w:rFonts w:eastAsia="MS Mincho"/>
                <w:sz w:val="22"/>
                <w:szCs w:val="22"/>
              </w:rPr>
              <w:t>, изме</w:t>
            </w:r>
            <w:r>
              <w:rPr>
                <w:rFonts w:eastAsia="MS Mincho"/>
                <w:sz w:val="22"/>
                <w:szCs w:val="22"/>
              </w:rPr>
              <w:t xml:space="preserve">ряемые в октавных или </w:t>
            </w:r>
            <w:proofErr w:type="spellStart"/>
            <w:r>
              <w:rPr>
                <w:rFonts w:eastAsia="MS Mincho"/>
                <w:sz w:val="22"/>
                <w:szCs w:val="22"/>
              </w:rPr>
              <w:t>треть</w:t>
            </w:r>
            <w:r w:rsidRPr="0051624C">
              <w:rPr>
                <w:rFonts w:eastAsia="MS Mincho"/>
                <w:sz w:val="22"/>
                <w:szCs w:val="22"/>
              </w:rPr>
              <w:t>октавных</w:t>
            </w:r>
            <w:proofErr w:type="spellEnd"/>
            <w:r w:rsidRPr="0051624C">
              <w:rPr>
                <w:rFonts w:eastAsia="MS Mincho"/>
                <w:sz w:val="22"/>
                <w:szCs w:val="22"/>
              </w:rPr>
              <w:t xml:space="preserve"> полосах частот, или их логарифмические уровни; корректированные по частоте значений </w:t>
            </w:r>
            <w:proofErr w:type="spellStart"/>
            <w:r w:rsidRPr="0051624C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51624C">
              <w:rPr>
                <w:rFonts w:eastAsia="MS Mincho"/>
                <w:sz w:val="22"/>
                <w:szCs w:val="22"/>
              </w:rPr>
              <w:t xml:space="preserve"> или их лога</w:t>
            </w:r>
            <w:r>
              <w:rPr>
                <w:rFonts w:eastAsia="MS Mincho"/>
                <w:sz w:val="22"/>
                <w:szCs w:val="22"/>
              </w:rPr>
              <w:t xml:space="preserve">рифмические </w:t>
            </w:r>
            <w:r w:rsidRPr="0051624C">
              <w:rPr>
                <w:rFonts w:eastAsia="MS Mincho"/>
                <w:sz w:val="22"/>
                <w:szCs w:val="22"/>
              </w:rPr>
              <w:t>уровни</w:t>
            </w:r>
          </w:p>
        </w:tc>
        <w:tc>
          <w:tcPr>
            <w:tcW w:w="2691" w:type="dxa"/>
          </w:tcPr>
          <w:p w:rsidR="00206242" w:rsidRPr="0051624C" w:rsidRDefault="00206242" w:rsidP="00C54DB8">
            <w:pPr>
              <w:pStyle w:val="1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51624C">
              <w:rPr>
                <w:rFonts w:ascii="Times New Roman" w:hAnsi="Times New Roman"/>
                <w:b w:val="0"/>
                <w:sz w:val="22"/>
                <w:szCs w:val="22"/>
              </w:rPr>
              <w:t>ГОСТ 12.1.012-2004</w:t>
            </w:r>
          </w:p>
          <w:p w:rsidR="00206242" w:rsidRPr="0032553D" w:rsidRDefault="00206242" w:rsidP="00206242"/>
        </w:tc>
        <w:tc>
          <w:tcPr>
            <w:tcW w:w="1339" w:type="dxa"/>
          </w:tcPr>
          <w:p w:rsidR="00206242" w:rsidRPr="0032553D" w:rsidRDefault="00206242" w:rsidP="00283226">
            <w:pPr>
              <w:rPr>
                <w:snapToGrid w:val="0"/>
              </w:rPr>
            </w:pPr>
          </w:p>
        </w:tc>
      </w:tr>
      <w:tr w:rsidR="00206242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06242" w:rsidRPr="0032553D" w:rsidRDefault="00206242" w:rsidP="00B21FB0"/>
        </w:tc>
        <w:tc>
          <w:tcPr>
            <w:tcW w:w="4368" w:type="dxa"/>
            <w:vMerge/>
            <w:shd w:val="clear" w:color="auto" w:fill="auto"/>
          </w:tcPr>
          <w:p w:rsidR="00206242" w:rsidRDefault="00206242" w:rsidP="004F1628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91" w:type="dxa"/>
          </w:tcPr>
          <w:p w:rsidR="00206242" w:rsidRPr="0051624C" w:rsidRDefault="00206242" w:rsidP="00206242">
            <w:pPr>
              <w:pStyle w:val="1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51624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31191.1-2004 </w:t>
            </w:r>
          </w:p>
          <w:p w:rsidR="00206242" w:rsidRPr="0051624C" w:rsidRDefault="00206242" w:rsidP="00C54DB8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39" w:type="dxa"/>
          </w:tcPr>
          <w:p w:rsidR="00206242" w:rsidRPr="0032553D" w:rsidRDefault="00206242" w:rsidP="00283226">
            <w:pPr>
              <w:rPr>
                <w:snapToGrid w:val="0"/>
              </w:rPr>
            </w:pPr>
          </w:p>
        </w:tc>
      </w:tr>
      <w:tr w:rsidR="00206242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06242" w:rsidRPr="0032553D" w:rsidRDefault="00206242" w:rsidP="00B21FB0"/>
        </w:tc>
        <w:tc>
          <w:tcPr>
            <w:tcW w:w="4368" w:type="dxa"/>
            <w:vMerge/>
            <w:shd w:val="clear" w:color="auto" w:fill="auto"/>
          </w:tcPr>
          <w:p w:rsidR="00206242" w:rsidRDefault="00206242" w:rsidP="004F1628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91" w:type="dxa"/>
          </w:tcPr>
          <w:p w:rsidR="00206242" w:rsidRPr="0051624C" w:rsidRDefault="00206242" w:rsidP="00206242">
            <w:r w:rsidRPr="0051624C">
              <w:rPr>
                <w:sz w:val="22"/>
                <w:szCs w:val="22"/>
              </w:rPr>
              <w:t xml:space="preserve">ГОСТ 31191.2-2004 </w:t>
            </w:r>
          </w:p>
          <w:p w:rsidR="00206242" w:rsidRPr="0051624C" w:rsidRDefault="00206242" w:rsidP="00C54DB8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39" w:type="dxa"/>
          </w:tcPr>
          <w:p w:rsidR="00206242" w:rsidRPr="0032553D" w:rsidRDefault="00206242" w:rsidP="00283226">
            <w:pPr>
              <w:rPr>
                <w:snapToGrid w:val="0"/>
              </w:rPr>
            </w:pPr>
          </w:p>
        </w:tc>
      </w:tr>
      <w:tr w:rsidR="00206242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06242" w:rsidRPr="0032553D" w:rsidRDefault="00206242" w:rsidP="00B21FB0"/>
        </w:tc>
        <w:tc>
          <w:tcPr>
            <w:tcW w:w="4368" w:type="dxa"/>
            <w:vMerge/>
            <w:shd w:val="clear" w:color="auto" w:fill="auto"/>
          </w:tcPr>
          <w:p w:rsidR="00206242" w:rsidRDefault="00206242" w:rsidP="004F1628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691" w:type="dxa"/>
          </w:tcPr>
          <w:p w:rsidR="00206242" w:rsidRPr="0051624C" w:rsidRDefault="00206242" w:rsidP="00206242">
            <w:r w:rsidRPr="0051624C">
              <w:rPr>
                <w:sz w:val="22"/>
                <w:szCs w:val="22"/>
              </w:rPr>
              <w:t xml:space="preserve">ГОСТ 31192.2-2005 </w:t>
            </w:r>
          </w:p>
          <w:p w:rsidR="00206242" w:rsidRPr="0051624C" w:rsidRDefault="00206242" w:rsidP="00C54DB8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339" w:type="dxa"/>
          </w:tcPr>
          <w:p w:rsidR="00206242" w:rsidRPr="0032553D" w:rsidRDefault="00206242" w:rsidP="00283226">
            <w:pPr>
              <w:rPr>
                <w:snapToGrid w:val="0"/>
              </w:rPr>
            </w:pPr>
          </w:p>
        </w:tc>
      </w:tr>
      <w:tr w:rsidR="00206242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06242" w:rsidRPr="0032553D" w:rsidRDefault="00206242" w:rsidP="00B21FB0"/>
        </w:tc>
        <w:tc>
          <w:tcPr>
            <w:tcW w:w="4368" w:type="dxa"/>
            <w:vMerge w:val="restart"/>
            <w:shd w:val="clear" w:color="auto" w:fill="auto"/>
          </w:tcPr>
          <w:p w:rsidR="00206242" w:rsidRPr="000D3177" w:rsidRDefault="00206242" w:rsidP="00C54DB8">
            <w:pPr>
              <w:ind w:left="-114" w:right="-107"/>
              <w:jc w:val="both"/>
              <w:rPr>
                <w:rFonts w:eastAsia="MS Mincho"/>
                <w:lang w:eastAsia="ja-JP"/>
              </w:rPr>
            </w:pPr>
            <w:r w:rsidRPr="000D3177">
              <w:rPr>
                <w:rFonts w:eastAsia="MS Mincho"/>
                <w:sz w:val="22"/>
                <w:szCs w:val="22"/>
                <w:lang w:eastAsia="ja-JP"/>
              </w:rPr>
              <w:t>Шум: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0D3177">
              <w:rPr>
                <w:rFonts w:eastAsia="MS Mincho"/>
                <w:sz w:val="22"/>
                <w:szCs w:val="22"/>
                <w:lang w:eastAsia="ja-JP"/>
              </w:rPr>
              <w:t xml:space="preserve">уровни звукового давления в октавных </w:t>
            </w:r>
            <w:r>
              <w:rPr>
                <w:rFonts w:eastAsia="MS Mincho"/>
                <w:sz w:val="22"/>
                <w:szCs w:val="22"/>
              </w:rPr>
              <w:t xml:space="preserve">или </w:t>
            </w:r>
            <w:proofErr w:type="spellStart"/>
            <w:r>
              <w:rPr>
                <w:rFonts w:eastAsia="MS Mincho"/>
                <w:sz w:val="22"/>
                <w:szCs w:val="22"/>
              </w:rPr>
              <w:t>третьо</w:t>
            </w:r>
            <w:r w:rsidRPr="000D3177">
              <w:rPr>
                <w:rFonts w:eastAsia="MS Mincho"/>
                <w:sz w:val="22"/>
                <w:szCs w:val="22"/>
                <w:lang w:eastAsia="ja-JP"/>
              </w:rPr>
              <w:t>ктавных</w:t>
            </w:r>
            <w:proofErr w:type="spellEnd"/>
            <w:r w:rsidRPr="000D3177">
              <w:rPr>
                <w:rFonts w:eastAsia="MS Mincho"/>
                <w:sz w:val="22"/>
                <w:szCs w:val="22"/>
                <w:lang w:eastAsia="ja-JP"/>
              </w:rPr>
              <w:t xml:space="preserve"> полосах частот;</w:t>
            </w:r>
          </w:p>
          <w:p w:rsidR="00206242" w:rsidRPr="004F1628" w:rsidRDefault="00206242" w:rsidP="004F1628">
            <w:pPr>
              <w:ind w:left="-114" w:right="-107"/>
              <w:jc w:val="both"/>
              <w:rPr>
                <w:rFonts w:eastAsia="MS Mincho"/>
                <w:lang w:eastAsia="ja-JP"/>
              </w:rPr>
            </w:pPr>
            <w:r w:rsidRPr="000D3177">
              <w:rPr>
                <w:rFonts w:eastAsia="MS Mincho"/>
                <w:sz w:val="22"/>
                <w:szCs w:val="22"/>
                <w:lang w:eastAsia="ja-JP"/>
              </w:rPr>
              <w:t>уровень звука;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0D3177">
              <w:rPr>
                <w:rFonts w:eastAsia="MS Mincho"/>
                <w:sz w:val="22"/>
                <w:szCs w:val="22"/>
                <w:lang w:eastAsia="ja-JP"/>
              </w:rPr>
              <w:t>эквивалентные по энергии уровни звука;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0D3177">
              <w:rPr>
                <w:rFonts w:eastAsia="MS Mincho"/>
                <w:sz w:val="22"/>
                <w:szCs w:val="22"/>
                <w:lang w:eastAsia="ja-JP"/>
              </w:rPr>
              <w:t>максимальные уровни звука.</w:t>
            </w:r>
          </w:p>
        </w:tc>
        <w:tc>
          <w:tcPr>
            <w:tcW w:w="2691" w:type="dxa"/>
          </w:tcPr>
          <w:p w:rsidR="00206242" w:rsidRPr="0032553D" w:rsidRDefault="00206242" w:rsidP="00B21FB0">
            <w:r w:rsidRPr="0032553D">
              <w:rPr>
                <w:sz w:val="22"/>
                <w:szCs w:val="22"/>
              </w:rPr>
              <w:t>ГОСТ 23337-2014</w:t>
            </w:r>
          </w:p>
          <w:p w:rsidR="00206242" w:rsidRPr="0032553D" w:rsidRDefault="00206242" w:rsidP="00B21FB0"/>
        </w:tc>
        <w:tc>
          <w:tcPr>
            <w:tcW w:w="1339" w:type="dxa"/>
          </w:tcPr>
          <w:p w:rsidR="00206242" w:rsidRPr="0032553D" w:rsidRDefault="00206242" w:rsidP="00283226">
            <w:pPr>
              <w:rPr>
                <w:snapToGrid w:val="0"/>
              </w:rPr>
            </w:pPr>
          </w:p>
        </w:tc>
      </w:tr>
      <w:tr w:rsidR="00206242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06242" w:rsidRPr="0032553D" w:rsidRDefault="00206242" w:rsidP="00B21FB0"/>
        </w:tc>
        <w:tc>
          <w:tcPr>
            <w:tcW w:w="4368" w:type="dxa"/>
            <w:vMerge/>
            <w:shd w:val="clear" w:color="auto" w:fill="auto"/>
          </w:tcPr>
          <w:p w:rsidR="00206242" w:rsidRPr="000D3177" w:rsidRDefault="00206242" w:rsidP="00C54DB8">
            <w:pPr>
              <w:ind w:left="-114" w:right="-107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691" w:type="dxa"/>
          </w:tcPr>
          <w:p w:rsidR="00206242" w:rsidRPr="0032553D" w:rsidRDefault="00206242" w:rsidP="00B21FB0">
            <w:pPr>
              <w:rPr>
                <w:sz w:val="22"/>
                <w:szCs w:val="22"/>
              </w:rPr>
            </w:pPr>
            <w:r w:rsidRPr="0032553D">
              <w:rPr>
                <w:sz w:val="22"/>
                <w:szCs w:val="22"/>
              </w:rPr>
              <w:t>ГОСТ 20444-2014</w:t>
            </w:r>
          </w:p>
        </w:tc>
        <w:tc>
          <w:tcPr>
            <w:tcW w:w="1339" w:type="dxa"/>
          </w:tcPr>
          <w:p w:rsidR="00206242" w:rsidRPr="0032553D" w:rsidRDefault="00206242" w:rsidP="00283226">
            <w:pPr>
              <w:rPr>
                <w:snapToGrid w:val="0"/>
              </w:rPr>
            </w:pPr>
          </w:p>
        </w:tc>
      </w:tr>
      <w:tr w:rsidR="002F3E89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F3E89" w:rsidRPr="0032553D" w:rsidRDefault="002F3E89" w:rsidP="00B21FB0"/>
        </w:tc>
        <w:tc>
          <w:tcPr>
            <w:tcW w:w="4368" w:type="dxa"/>
            <w:shd w:val="clear" w:color="auto" w:fill="auto"/>
          </w:tcPr>
          <w:p w:rsidR="002F3E89" w:rsidRPr="0032553D" w:rsidRDefault="002F3E89" w:rsidP="00B21FB0">
            <w:r w:rsidRPr="0032553D">
              <w:rPr>
                <w:sz w:val="22"/>
                <w:szCs w:val="22"/>
              </w:rPr>
              <w:t>Мо</w:t>
            </w:r>
            <w:r w:rsidR="004F1628">
              <w:rPr>
                <w:sz w:val="22"/>
                <w:szCs w:val="22"/>
              </w:rPr>
              <w:t xml:space="preserve">щность эквивалентной дозы гамма </w:t>
            </w:r>
            <w:r w:rsidRPr="0032553D">
              <w:rPr>
                <w:sz w:val="22"/>
                <w:szCs w:val="22"/>
              </w:rPr>
              <w:t xml:space="preserve">излучения </w:t>
            </w:r>
          </w:p>
        </w:tc>
        <w:tc>
          <w:tcPr>
            <w:tcW w:w="2691" w:type="dxa"/>
          </w:tcPr>
          <w:p w:rsidR="002F3E89" w:rsidRPr="0032553D" w:rsidRDefault="002F3E89" w:rsidP="00B21FB0">
            <w:pPr>
              <w:ind w:right="-70"/>
            </w:pPr>
            <w:r w:rsidRPr="0032553D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32553D">
              <w:rPr>
                <w:sz w:val="22"/>
                <w:szCs w:val="22"/>
              </w:rPr>
              <w:t>ГН 1906-2020</w:t>
            </w:r>
          </w:p>
        </w:tc>
        <w:tc>
          <w:tcPr>
            <w:tcW w:w="1339" w:type="dxa"/>
          </w:tcPr>
          <w:p w:rsidR="002F3E89" w:rsidRPr="0032553D" w:rsidRDefault="002F3E89" w:rsidP="00283226">
            <w:pPr>
              <w:rPr>
                <w:snapToGrid w:val="0"/>
              </w:rPr>
            </w:pPr>
          </w:p>
        </w:tc>
      </w:tr>
      <w:tr w:rsidR="002F3E89" w:rsidRPr="0032553D" w:rsidTr="002F3E89">
        <w:trPr>
          <w:trHeight w:val="144"/>
        </w:trPr>
        <w:tc>
          <w:tcPr>
            <w:tcW w:w="2014" w:type="dxa"/>
            <w:vMerge/>
            <w:shd w:val="clear" w:color="auto" w:fill="auto"/>
          </w:tcPr>
          <w:p w:rsidR="002F3E89" w:rsidRPr="0032553D" w:rsidRDefault="002F3E89" w:rsidP="00B21FB0"/>
        </w:tc>
        <w:tc>
          <w:tcPr>
            <w:tcW w:w="4368" w:type="dxa"/>
            <w:shd w:val="clear" w:color="auto" w:fill="auto"/>
          </w:tcPr>
          <w:p w:rsidR="002F3E89" w:rsidRPr="0032553D" w:rsidRDefault="002F3E89" w:rsidP="00B21FB0">
            <w:r w:rsidRPr="0032553D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691" w:type="dxa"/>
          </w:tcPr>
          <w:p w:rsidR="002F3E89" w:rsidRPr="0032553D" w:rsidRDefault="002F3E89" w:rsidP="00B21FB0">
            <w:pPr>
              <w:widowControl w:val="0"/>
              <w:autoSpaceDE w:val="0"/>
              <w:autoSpaceDN w:val="0"/>
              <w:jc w:val="both"/>
              <w:rPr>
                <w:rFonts w:eastAsia="MS Mincho"/>
                <w:lang w:eastAsia="ja-JP"/>
              </w:rPr>
            </w:pPr>
            <w:r w:rsidRPr="0032553D">
              <w:rPr>
                <w:sz w:val="22"/>
                <w:szCs w:val="22"/>
              </w:rPr>
              <w:t>ГОСТ 24940-2016</w:t>
            </w:r>
          </w:p>
        </w:tc>
        <w:tc>
          <w:tcPr>
            <w:tcW w:w="1339" w:type="dxa"/>
          </w:tcPr>
          <w:p w:rsidR="002F3E89" w:rsidRPr="0032553D" w:rsidRDefault="002F3E89" w:rsidP="00283226">
            <w:pPr>
              <w:rPr>
                <w:snapToGrid w:val="0"/>
              </w:rPr>
            </w:pPr>
          </w:p>
        </w:tc>
      </w:tr>
    </w:tbl>
    <w:p w:rsidR="002338A3" w:rsidRDefault="00C27B86" w:rsidP="007652F3">
      <w:pPr>
        <w:ind w:firstLine="709"/>
      </w:pPr>
      <w:r w:rsidRPr="00A27ABF">
        <w:t xml:space="preserve">Заявление </w:t>
      </w:r>
      <w:r w:rsidR="00482B1F" w:rsidRPr="00A27ABF">
        <w:t>согласован</w:t>
      </w:r>
      <w:r w:rsidRPr="00A27ABF">
        <w:t xml:space="preserve">о </w:t>
      </w:r>
      <w:r w:rsidR="00482B1F" w:rsidRPr="00A27ABF">
        <w:t xml:space="preserve">  с </w:t>
      </w:r>
      <w:r w:rsidR="00D8133D">
        <w:t>З</w:t>
      </w:r>
      <w:r w:rsidR="00482B1F" w:rsidRPr="00A27ABF">
        <w:t xml:space="preserve">аказчиком </w:t>
      </w:r>
      <w:r w:rsidR="004F1628">
        <w:t>до 01.01.20</w:t>
      </w:r>
      <w:r w:rsidR="00E85E87">
        <w:t>2_</w:t>
      </w:r>
      <w:bookmarkStart w:id="0" w:name="_GoBack"/>
      <w:bookmarkEnd w:id="0"/>
      <w:r w:rsidR="004F1628">
        <w:t xml:space="preserve"> </w:t>
      </w:r>
    </w:p>
    <w:p w:rsidR="007A2E07" w:rsidRDefault="007A2E07" w:rsidP="007652F3">
      <w:pPr>
        <w:ind w:firstLine="709"/>
      </w:pPr>
    </w:p>
    <w:p w:rsidR="007A2E07" w:rsidRDefault="007A2E07" w:rsidP="007652F3">
      <w:pPr>
        <w:ind w:firstLine="709"/>
      </w:pPr>
    </w:p>
    <w:p w:rsidR="007A2E07" w:rsidRDefault="007A2E07" w:rsidP="007652F3">
      <w:pPr>
        <w:ind w:firstLine="709"/>
      </w:pPr>
    </w:p>
    <w:p w:rsidR="007A2E07" w:rsidRDefault="007A2E07" w:rsidP="007652F3">
      <w:pPr>
        <w:ind w:firstLine="709"/>
      </w:pPr>
    </w:p>
    <w:p w:rsidR="007A2E07" w:rsidRDefault="007A2E07" w:rsidP="007652F3">
      <w:pPr>
        <w:ind w:firstLine="709"/>
        <w:rPr>
          <w:b/>
          <w:sz w:val="20"/>
          <w:szCs w:val="20"/>
        </w:rPr>
      </w:pPr>
    </w:p>
    <w:p w:rsidR="00A27ABF" w:rsidRPr="002E50F6" w:rsidRDefault="00221E73" w:rsidP="00A27ABF">
      <w:pPr>
        <w:rPr>
          <w:sz w:val="20"/>
          <w:szCs w:val="20"/>
        </w:rPr>
      </w:pPr>
      <w:r>
        <w:rPr>
          <w:lang w:eastAsia="en-US"/>
        </w:rPr>
        <w:t xml:space="preserve">Должность                     </w:t>
      </w:r>
      <w:r w:rsidR="00A27ABF" w:rsidRPr="00FC432F">
        <w:t xml:space="preserve">        ____________                              __</w:t>
      </w:r>
      <w:r w:rsidR="00A27ABF" w:rsidRPr="002E50F6">
        <w:rPr>
          <w:sz w:val="20"/>
          <w:szCs w:val="20"/>
        </w:rPr>
        <w:t>_____________________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                                                                  (</w:t>
      </w:r>
      <w:proofErr w:type="gramStart"/>
      <w:r w:rsidRPr="002E50F6">
        <w:rPr>
          <w:sz w:val="20"/>
          <w:szCs w:val="20"/>
        </w:rPr>
        <w:t xml:space="preserve">подпись)   </w:t>
      </w:r>
      <w:proofErr w:type="gramEnd"/>
      <w:r w:rsidRPr="002E50F6">
        <w:rPr>
          <w:sz w:val="20"/>
          <w:szCs w:val="20"/>
        </w:rPr>
        <w:t xml:space="preserve">                                     (фамилия, инициалы)</w:t>
      </w:r>
    </w:p>
    <w:p w:rsidR="00A27ABF" w:rsidRPr="002E50F6" w:rsidRDefault="00A27ABF" w:rsidP="00A27ABF">
      <w:pPr>
        <w:rPr>
          <w:sz w:val="20"/>
          <w:szCs w:val="20"/>
        </w:rPr>
      </w:pPr>
      <w:r w:rsidRPr="002E50F6">
        <w:rPr>
          <w:sz w:val="20"/>
          <w:szCs w:val="20"/>
        </w:rPr>
        <w:t xml:space="preserve"> «___» _______________20</w:t>
      </w:r>
      <w:r w:rsidR="00C63F6F">
        <w:rPr>
          <w:sz w:val="20"/>
          <w:szCs w:val="20"/>
        </w:rPr>
        <w:t>____</w:t>
      </w:r>
      <w:r w:rsidRPr="002E50F6">
        <w:rPr>
          <w:sz w:val="20"/>
          <w:szCs w:val="20"/>
        </w:rPr>
        <w:t xml:space="preserve">  </w:t>
      </w:r>
    </w:p>
    <w:p w:rsidR="009906F0" w:rsidRPr="009906F0" w:rsidRDefault="00A27ABF" w:rsidP="002F3E89">
      <w:pPr>
        <w:ind w:firstLine="720"/>
        <w:rPr>
          <w:sz w:val="20"/>
          <w:szCs w:val="20"/>
        </w:rPr>
      </w:pPr>
      <w:r w:rsidRPr="002E50F6">
        <w:rPr>
          <w:sz w:val="20"/>
          <w:szCs w:val="20"/>
        </w:rPr>
        <w:t xml:space="preserve">М.П. </w:t>
      </w:r>
    </w:p>
    <w:sectPr w:rsidR="009906F0" w:rsidRPr="009906F0" w:rsidSect="008F2297">
      <w:footerReference w:type="default" r:id="rId8"/>
      <w:pgSz w:w="12240" w:h="15840"/>
      <w:pgMar w:top="284" w:right="851" w:bottom="426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90" w:rsidRDefault="002B6090" w:rsidP="00FF54CD">
      <w:r>
        <w:separator/>
      </w:r>
    </w:p>
  </w:endnote>
  <w:endnote w:type="continuationSeparator" w:id="0">
    <w:p w:rsidR="002B6090" w:rsidRDefault="002B6090" w:rsidP="00F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637933"/>
      <w:docPartObj>
        <w:docPartGallery w:val="Page Numbers (Bottom of Page)"/>
        <w:docPartUnique/>
      </w:docPartObj>
    </w:sdtPr>
    <w:sdtEndPr/>
    <w:sdtContent>
      <w:p w:rsidR="00D66049" w:rsidRDefault="001B257E">
        <w:pPr>
          <w:pStyle w:val="ab"/>
          <w:jc w:val="center"/>
        </w:pPr>
        <w:r>
          <w:fldChar w:fldCharType="begin"/>
        </w:r>
        <w:r w:rsidR="00FD5BB8">
          <w:instrText>PAGE   \* MERGEFORMAT</w:instrText>
        </w:r>
        <w:r>
          <w:fldChar w:fldCharType="separate"/>
        </w:r>
        <w:r w:rsidR="00E85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049" w:rsidRDefault="00D660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90" w:rsidRDefault="002B6090" w:rsidP="00FF54CD">
      <w:r>
        <w:separator/>
      </w:r>
    </w:p>
  </w:footnote>
  <w:footnote w:type="continuationSeparator" w:id="0">
    <w:p w:rsidR="002B6090" w:rsidRDefault="002B6090" w:rsidP="00FF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abstractNum w:abstractNumId="1" w15:restartNumberingAfterBreak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5"/>
    <w:rsid w:val="000054A0"/>
    <w:rsid w:val="00007844"/>
    <w:rsid w:val="00007A8F"/>
    <w:rsid w:val="00013002"/>
    <w:rsid w:val="000478D2"/>
    <w:rsid w:val="00092307"/>
    <w:rsid w:val="000A2273"/>
    <w:rsid w:val="000A29E6"/>
    <w:rsid w:val="000A7B3A"/>
    <w:rsid w:val="000C6E30"/>
    <w:rsid w:val="000C7BD9"/>
    <w:rsid w:val="000D00E9"/>
    <w:rsid w:val="0010080D"/>
    <w:rsid w:val="00145E7A"/>
    <w:rsid w:val="0015269D"/>
    <w:rsid w:val="00171F87"/>
    <w:rsid w:val="00180984"/>
    <w:rsid w:val="00181C7F"/>
    <w:rsid w:val="00192807"/>
    <w:rsid w:val="001973BD"/>
    <w:rsid w:val="001B257E"/>
    <w:rsid w:val="001B3578"/>
    <w:rsid w:val="001B586B"/>
    <w:rsid w:val="001C4EB9"/>
    <w:rsid w:val="00206242"/>
    <w:rsid w:val="00206E76"/>
    <w:rsid w:val="002138C6"/>
    <w:rsid w:val="00217CF2"/>
    <w:rsid w:val="00221E73"/>
    <w:rsid w:val="00224CBD"/>
    <w:rsid w:val="00227788"/>
    <w:rsid w:val="00232F51"/>
    <w:rsid w:val="002338A3"/>
    <w:rsid w:val="00233C45"/>
    <w:rsid w:val="00285B92"/>
    <w:rsid w:val="002A3169"/>
    <w:rsid w:val="002B4FFF"/>
    <w:rsid w:val="002B6090"/>
    <w:rsid w:val="002C2E18"/>
    <w:rsid w:val="002D0B05"/>
    <w:rsid w:val="002E2155"/>
    <w:rsid w:val="002E50F6"/>
    <w:rsid w:val="002E5C2F"/>
    <w:rsid w:val="002F3E89"/>
    <w:rsid w:val="002F680A"/>
    <w:rsid w:val="0031589B"/>
    <w:rsid w:val="0032553D"/>
    <w:rsid w:val="003323A4"/>
    <w:rsid w:val="003328CD"/>
    <w:rsid w:val="00345C67"/>
    <w:rsid w:val="00347A7D"/>
    <w:rsid w:val="00362DCB"/>
    <w:rsid w:val="003A02E7"/>
    <w:rsid w:val="003A23FA"/>
    <w:rsid w:val="003B1312"/>
    <w:rsid w:val="003B31FD"/>
    <w:rsid w:val="003B69A5"/>
    <w:rsid w:val="003D2391"/>
    <w:rsid w:val="003E6269"/>
    <w:rsid w:val="003E6B2E"/>
    <w:rsid w:val="003F1DC3"/>
    <w:rsid w:val="003F42C5"/>
    <w:rsid w:val="003F69AE"/>
    <w:rsid w:val="00404204"/>
    <w:rsid w:val="00421312"/>
    <w:rsid w:val="0043361C"/>
    <w:rsid w:val="00451EFD"/>
    <w:rsid w:val="00451FB2"/>
    <w:rsid w:val="004674C1"/>
    <w:rsid w:val="00472999"/>
    <w:rsid w:val="00482B1F"/>
    <w:rsid w:val="00482EB5"/>
    <w:rsid w:val="00490A11"/>
    <w:rsid w:val="004E0430"/>
    <w:rsid w:val="004F1628"/>
    <w:rsid w:val="0051479C"/>
    <w:rsid w:val="00537269"/>
    <w:rsid w:val="00540192"/>
    <w:rsid w:val="005525E8"/>
    <w:rsid w:val="00557179"/>
    <w:rsid w:val="00564735"/>
    <w:rsid w:val="00565CED"/>
    <w:rsid w:val="0058606E"/>
    <w:rsid w:val="005C1487"/>
    <w:rsid w:val="005E2428"/>
    <w:rsid w:val="00634FDF"/>
    <w:rsid w:val="006643C4"/>
    <w:rsid w:val="00667DBD"/>
    <w:rsid w:val="00684951"/>
    <w:rsid w:val="006A519D"/>
    <w:rsid w:val="006B25AF"/>
    <w:rsid w:val="006B28B5"/>
    <w:rsid w:val="006B34FF"/>
    <w:rsid w:val="006B6AA5"/>
    <w:rsid w:val="006F166C"/>
    <w:rsid w:val="006F6923"/>
    <w:rsid w:val="00701AC6"/>
    <w:rsid w:val="00713F9E"/>
    <w:rsid w:val="00733D05"/>
    <w:rsid w:val="007574A1"/>
    <w:rsid w:val="0076292B"/>
    <w:rsid w:val="007652F3"/>
    <w:rsid w:val="007A016E"/>
    <w:rsid w:val="007A2E07"/>
    <w:rsid w:val="007C0450"/>
    <w:rsid w:val="007E08ED"/>
    <w:rsid w:val="007E1808"/>
    <w:rsid w:val="007E782E"/>
    <w:rsid w:val="007F2F32"/>
    <w:rsid w:val="00832C59"/>
    <w:rsid w:val="008664FE"/>
    <w:rsid w:val="008706B0"/>
    <w:rsid w:val="008739A4"/>
    <w:rsid w:val="00876594"/>
    <w:rsid w:val="00876F2F"/>
    <w:rsid w:val="008952D8"/>
    <w:rsid w:val="008A1376"/>
    <w:rsid w:val="008A5663"/>
    <w:rsid w:val="008D11C6"/>
    <w:rsid w:val="008E6926"/>
    <w:rsid w:val="008F0008"/>
    <w:rsid w:val="008F2297"/>
    <w:rsid w:val="008F3F3E"/>
    <w:rsid w:val="00911AD0"/>
    <w:rsid w:val="009143DE"/>
    <w:rsid w:val="00934433"/>
    <w:rsid w:val="0093625D"/>
    <w:rsid w:val="009457A3"/>
    <w:rsid w:val="00971102"/>
    <w:rsid w:val="00975DE4"/>
    <w:rsid w:val="00976CD2"/>
    <w:rsid w:val="00986107"/>
    <w:rsid w:val="009875D9"/>
    <w:rsid w:val="009906F0"/>
    <w:rsid w:val="009A5CF8"/>
    <w:rsid w:val="009B7C39"/>
    <w:rsid w:val="009E1B40"/>
    <w:rsid w:val="009E3A79"/>
    <w:rsid w:val="009E6D40"/>
    <w:rsid w:val="00A013D5"/>
    <w:rsid w:val="00A132F2"/>
    <w:rsid w:val="00A27ABF"/>
    <w:rsid w:val="00A44F99"/>
    <w:rsid w:val="00A544D8"/>
    <w:rsid w:val="00A76C3C"/>
    <w:rsid w:val="00AA7E8A"/>
    <w:rsid w:val="00AD736E"/>
    <w:rsid w:val="00AE3EB1"/>
    <w:rsid w:val="00AE7269"/>
    <w:rsid w:val="00B10932"/>
    <w:rsid w:val="00B21FB0"/>
    <w:rsid w:val="00B241F4"/>
    <w:rsid w:val="00B34272"/>
    <w:rsid w:val="00B36D3A"/>
    <w:rsid w:val="00B7231C"/>
    <w:rsid w:val="00B84968"/>
    <w:rsid w:val="00C22161"/>
    <w:rsid w:val="00C27B86"/>
    <w:rsid w:val="00C54DB8"/>
    <w:rsid w:val="00C55F35"/>
    <w:rsid w:val="00C63F6F"/>
    <w:rsid w:val="00C6676C"/>
    <w:rsid w:val="00C7699F"/>
    <w:rsid w:val="00C77AD8"/>
    <w:rsid w:val="00C857BD"/>
    <w:rsid w:val="00CA5360"/>
    <w:rsid w:val="00CA746B"/>
    <w:rsid w:val="00CA7D2C"/>
    <w:rsid w:val="00CB69BA"/>
    <w:rsid w:val="00CB6DE9"/>
    <w:rsid w:val="00CC15D0"/>
    <w:rsid w:val="00CC26A5"/>
    <w:rsid w:val="00CC7341"/>
    <w:rsid w:val="00CE1462"/>
    <w:rsid w:val="00CE4A13"/>
    <w:rsid w:val="00CF2DA2"/>
    <w:rsid w:val="00D0626E"/>
    <w:rsid w:val="00D11071"/>
    <w:rsid w:val="00D1600C"/>
    <w:rsid w:val="00D2286F"/>
    <w:rsid w:val="00D333E9"/>
    <w:rsid w:val="00D53CDB"/>
    <w:rsid w:val="00D629F2"/>
    <w:rsid w:val="00D639B2"/>
    <w:rsid w:val="00D66049"/>
    <w:rsid w:val="00D8133D"/>
    <w:rsid w:val="00D9379D"/>
    <w:rsid w:val="00DD5CAB"/>
    <w:rsid w:val="00DE55B4"/>
    <w:rsid w:val="00DE6D80"/>
    <w:rsid w:val="00E07B6F"/>
    <w:rsid w:val="00E14673"/>
    <w:rsid w:val="00E21132"/>
    <w:rsid w:val="00E2187F"/>
    <w:rsid w:val="00E26327"/>
    <w:rsid w:val="00E307CC"/>
    <w:rsid w:val="00E35652"/>
    <w:rsid w:val="00E471D0"/>
    <w:rsid w:val="00E516C8"/>
    <w:rsid w:val="00E52DEE"/>
    <w:rsid w:val="00E646D9"/>
    <w:rsid w:val="00E664A7"/>
    <w:rsid w:val="00E75082"/>
    <w:rsid w:val="00E85E87"/>
    <w:rsid w:val="00E973D3"/>
    <w:rsid w:val="00EA0162"/>
    <w:rsid w:val="00EA04AD"/>
    <w:rsid w:val="00EC3FFF"/>
    <w:rsid w:val="00EC62DF"/>
    <w:rsid w:val="00F0732C"/>
    <w:rsid w:val="00F22C83"/>
    <w:rsid w:val="00F24B2D"/>
    <w:rsid w:val="00F32664"/>
    <w:rsid w:val="00F5004D"/>
    <w:rsid w:val="00F63986"/>
    <w:rsid w:val="00F65778"/>
    <w:rsid w:val="00F70306"/>
    <w:rsid w:val="00F727BE"/>
    <w:rsid w:val="00F73F07"/>
    <w:rsid w:val="00F77439"/>
    <w:rsid w:val="00F82C69"/>
    <w:rsid w:val="00FA1EDA"/>
    <w:rsid w:val="00FA2CA4"/>
    <w:rsid w:val="00FC373D"/>
    <w:rsid w:val="00FC432F"/>
    <w:rsid w:val="00FC6D25"/>
    <w:rsid w:val="00FD0C3D"/>
    <w:rsid w:val="00FD5BB8"/>
    <w:rsid w:val="00FD6016"/>
    <w:rsid w:val="00FE227A"/>
    <w:rsid w:val="00FF1E0F"/>
    <w:rsid w:val="00FF243B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8418-6925-4560-AF31-D91CD34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54DB8"/>
    <w:pPr>
      <w:keepNext/>
      <w:widowControl w:val="0"/>
      <w:jc w:val="center"/>
      <w:outlineLvl w:val="0"/>
    </w:pPr>
    <w:rPr>
      <w:rFonts w:ascii="Arial" w:hAnsi="Arial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FF54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5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2338A3"/>
    <w:pPr>
      <w:keepNext/>
      <w:widowControl w:val="0"/>
      <w:autoSpaceDE w:val="0"/>
      <w:autoSpaceDN w:val="0"/>
    </w:pPr>
  </w:style>
  <w:style w:type="paragraph" w:styleId="ad">
    <w:name w:val="Plain Text"/>
    <w:basedOn w:val="a"/>
    <w:link w:val="ae"/>
    <w:rsid w:val="00CC734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C73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0">
    <w:name w:val="Body Text 2"/>
    <w:basedOn w:val="a"/>
    <w:link w:val="21"/>
    <w:uiPriority w:val="99"/>
    <w:unhideWhenUsed/>
    <w:rsid w:val="00F24B2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24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rsid w:val="00AA7E8A"/>
    <w:pPr>
      <w:keepNext/>
      <w:widowControl w:val="0"/>
      <w:autoSpaceDE w:val="0"/>
      <w:autoSpaceDN w:val="0"/>
      <w:outlineLvl w:val="3"/>
    </w:pPr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F229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97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39"/>
    <w:rsid w:val="00C2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C54DB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C54DB8"/>
    <w:rPr>
      <w:rFonts w:ascii="Arial" w:eastAsia="Times New Roman" w:hAnsi="Arial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A423-3B2E-4E64-B9EB-109BCB41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Kosman Ilya</dc:creator>
  <cp:lastModifiedBy>Учетная запись Майкрософт</cp:lastModifiedBy>
  <cp:revision>8</cp:revision>
  <cp:lastPrinted>2025-04-09T08:56:00Z</cp:lastPrinted>
  <dcterms:created xsi:type="dcterms:W3CDTF">2025-08-20T09:43:00Z</dcterms:created>
  <dcterms:modified xsi:type="dcterms:W3CDTF">2025-08-21T08:54:00Z</dcterms:modified>
</cp:coreProperties>
</file>