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66" w:rsidRDefault="001A2766" w:rsidP="001A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66" w:rsidRDefault="001A2766" w:rsidP="001A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66" w:rsidRDefault="001A2766" w:rsidP="001A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A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гигиенического обучения помощников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воспитателей детских дошкольных учреждений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1A2766" w:rsidTr="001A2766">
        <w:tc>
          <w:tcPr>
            <w:tcW w:w="1101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470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санитарно-эпидемиологи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з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аконодательства. Ответственность работников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санитарных правил.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Санитарно-гигиенические правила и нормы 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содержания детских дошкольных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содержанию территории, групповых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лощадок, песочниц, спортивного оборудования,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групповой изоляции. Санитарное содержание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групп. Уборка текущая и генеральная;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проветривания; требования; требования </w:t>
            </w:r>
            <w:proofErr w:type="spellStart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к¦</w:t>
            </w:r>
            <w:proofErr w:type="spellEnd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¦уборочному</w:t>
            </w:r>
            <w:proofErr w:type="spellEnd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инвентарю, моющим и дезинфицирующим   </w:t>
            </w:r>
            <w:proofErr w:type="spellStart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¦средствам</w:t>
            </w:r>
            <w:proofErr w:type="spellEnd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Смена постельного белья, его </w:t>
            </w:r>
            <w:proofErr w:type="spellStart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хранение,¦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в прачечную, маркировка. Правила мытья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горшков, уборки туалетов. Уход за посудой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группах, ее маркировка, правила мытья, хранения,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¦обработка</w:t>
            </w:r>
            <w:proofErr w:type="spellEnd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ветоши. Уход за игрушками. Приготовление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езсредств</w:t>
            </w:r>
            <w:proofErr w:type="spellEnd"/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моющих растворов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2766" w:rsidTr="001A2766">
        <w:tc>
          <w:tcPr>
            <w:tcW w:w="1101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70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766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Инфекционные болезни и их профилактика в дошкольном учреждении. Понятие «инфекционное заболевание», источники заражения, пути передач и меры профилактики. </w:t>
            </w:r>
          </w:p>
        </w:tc>
      </w:tr>
      <w:tr w:rsidR="001A2766" w:rsidTr="001A2766">
        <w:tc>
          <w:tcPr>
            <w:tcW w:w="1101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70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766">
              <w:rPr>
                <w:rFonts w:ascii="Times New Roman" w:hAnsi="Times New Roman" w:cs="Times New Roman"/>
                <w:sz w:val="28"/>
                <w:szCs w:val="28"/>
              </w:rPr>
              <w:t>Дезинфекция, методы, новые средства, используемые для проведения текущей дезинфекции. Дезинсекция, дератизация термины и определения</w:t>
            </w:r>
          </w:p>
        </w:tc>
      </w:tr>
      <w:tr w:rsidR="001A2766" w:rsidTr="001A2766">
        <w:tc>
          <w:tcPr>
            <w:tcW w:w="1101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70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766">
              <w:rPr>
                <w:rFonts w:ascii="Times New Roman" w:hAnsi="Times New Roman" w:cs="Times New Roman"/>
                <w:sz w:val="28"/>
                <w:szCs w:val="28"/>
              </w:rPr>
              <w:t>Гигиенические и закаливающие процедуры в режиме дня дошкольника. Требования, предъявляемые к одежде и обуви детей в группе и на прогулке. Требования к игрушкам, режиму их обработки, хранения. Санитарно-эпидемиологические требования к организации питания в 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дениях дошкольного образования. </w:t>
            </w:r>
            <w:r w:rsidRPr="001A2766">
              <w:rPr>
                <w:rFonts w:ascii="Times New Roman" w:hAnsi="Times New Roman" w:cs="Times New Roman"/>
                <w:sz w:val="28"/>
                <w:szCs w:val="28"/>
              </w:rPr>
              <w:t>Личная гигиена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766" w:rsidTr="001A2766">
        <w:tc>
          <w:tcPr>
            <w:tcW w:w="1101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70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766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Принципы, пути формирования. </w:t>
            </w:r>
            <w:proofErr w:type="gramStart"/>
            <w:r w:rsidRPr="001A2766">
              <w:rPr>
                <w:rFonts w:ascii="Times New Roman" w:hAnsi="Times New Roman" w:cs="Times New Roman"/>
                <w:sz w:val="28"/>
                <w:szCs w:val="28"/>
              </w:rPr>
              <w:t>Профилактика неинфекционных заболеваний (НИЗ) и поведенческих факторов риска (курения, чрезмерного употребления алкоголя, низкой двигательной активности, нездорового питания в условиях реализации показателей Целей устойчивого развития (ЦУР).</w:t>
            </w:r>
            <w:proofErr w:type="gramEnd"/>
            <w:r w:rsidRPr="001A276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ВИЧ/СПИД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766" w:rsidTr="001A2766">
        <w:tc>
          <w:tcPr>
            <w:tcW w:w="1101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70" w:type="dxa"/>
          </w:tcPr>
          <w:p w:rsidR="001A2766" w:rsidRPr="001A2766" w:rsidRDefault="001A2766" w:rsidP="001A2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Аттестация.</w:t>
            </w:r>
          </w:p>
        </w:tc>
      </w:tr>
    </w:tbl>
    <w:p w:rsidR="001A2766" w:rsidRDefault="001A2766" w:rsidP="001A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sectPr w:rsidR="001A2766" w:rsidSect="00AB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66"/>
    <w:rsid w:val="001A2766"/>
    <w:rsid w:val="00500F96"/>
    <w:rsid w:val="00AB4569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2025-05-21T12:14:00Z</dcterms:created>
  <dcterms:modified xsi:type="dcterms:W3CDTF">2025-05-21T12:24:00Z</dcterms:modified>
</cp:coreProperties>
</file>