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62421" w:rsidRDefault="00C62421" w:rsidP="00E43890">
      <w:pPr>
        <w:shd w:val="clear" w:color="auto" w:fill="EAF1DD" w:themeFill="accent3" w:themeFillTint="33"/>
        <w:tabs>
          <w:tab w:val="left" w:pos="874"/>
        </w:tabs>
        <w:jc w:val="center"/>
        <w:rPr>
          <w:b/>
          <w:color w:val="222222"/>
          <w:sz w:val="20"/>
          <w:szCs w:val="20"/>
        </w:rPr>
      </w:pPr>
    </w:p>
    <w:p w:rsidR="00C62421" w:rsidRDefault="00C62421" w:rsidP="00C62421">
      <w:pPr>
        <w:shd w:val="clear" w:color="auto" w:fill="EAF1DD" w:themeFill="accent3" w:themeFillTint="33"/>
        <w:tabs>
          <w:tab w:val="left" w:pos="874"/>
        </w:tabs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 xml:space="preserve">                                               </w:t>
      </w:r>
      <w:r w:rsidRPr="00C62421">
        <w:rPr>
          <w:b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600075" cy="561975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FA1" w:rsidRPr="00796EEB">
        <w:rPr>
          <w:b/>
          <w:color w:val="222222"/>
          <w:sz w:val="20"/>
          <w:szCs w:val="20"/>
        </w:rPr>
        <w:t>Государственное учреждение</w:t>
      </w:r>
    </w:p>
    <w:p w:rsidR="00AE5FA1" w:rsidRPr="00796EEB" w:rsidRDefault="00AE5FA1" w:rsidP="00C62421">
      <w:pPr>
        <w:shd w:val="clear" w:color="auto" w:fill="EAF1DD" w:themeFill="accent3" w:themeFillTint="33"/>
        <w:tabs>
          <w:tab w:val="left" w:pos="874"/>
        </w:tabs>
        <w:jc w:val="center"/>
        <w:rPr>
          <w:b/>
          <w:color w:val="222222"/>
          <w:sz w:val="20"/>
          <w:szCs w:val="20"/>
        </w:rPr>
      </w:pPr>
      <w:r w:rsidRPr="00796EEB">
        <w:rPr>
          <w:b/>
          <w:color w:val="222222"/>
          <w:sz w:val="20"/>
          <w:szCs w:val="20"/>
        </w:rPr>
        <w:t>«</w:t>
      </w:r>
      <w:r w:rsidR="00C62421">
        <w:rPr>
          <w:b/>
          <w:color w:val="222222"/>
          <w:sz w:val="20"/>
          <w:szCs w:val="20"/>
        </w:rPr>
        <w:t xml:space="preserve">  </w:t>
      </w:r>
      <w:r w:rsidRPr="00796EEB">
        <w:rPr>
          <w:b/>
          <w:color w:val="222222"/>
          <w:sz w:val="20"/>
          <w:szCs w:val="20"/>
        </w:rPr>
        <w:t>Сморгонский зональный центр гигиены и эпидемиологии»</w:t>
      </w:r>
    </w:p>
    <w:p w:rsidR="00AE5FA1" w:rsidRDefault="00AE5FA1" w:rsidP="00C62421">
      <w:pPr>
        <w:shd w:val="clear" w:color="auto" w:fill="EAF1DD" w:themeFill="accent3" w:themeFillTint="3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Профилактика</w:t>
      </w:r>
    </w:p>
    <w:p w:rsidR="00AE5FA1" w:rsidRDefault="00AE5FA1" w:rsidP="00C62421">
      <w:pPr>
        <w:shd w:val="clear" w:color="auto" w:fill="EAF1DD" w:themeFill="accent3" w:themeFillTint="33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ВИЧ-инфекции и вирусных гепатитов</w:t>
      </w:r>
    </w:p>
    <w:p w:rsidR="00AE5FA1" w:rsidRDefault="00AE5FA1" w:rsidP="00E43890">
      <w:pPr>
        <w:shd w:val="clear" w:color="auto" w:fill="EAF1DD" w:themeFill="accent3" w:themeFillTint="33"/>
        <w:jc w:val="center"/>
        <w:rPr>
          <w:b/>
          <w:sz w:val="52"/>
          <w:szCs w:val="52"/>
        </w:rPr>
      </w:pPr>
    </w:p>
    <w:p w:rsidR="00AE5FA1" w:rsidRDefault="009D1F2E" w:rsidP="00E43890">
      <w:pPr>
        <w:shd w:val="clear" w:color="auto" w:fill="EAF1DD" w:themeFill="accent3" w:themeFillTint="33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AE5FA1">
        <w:rPr>
          <w:noProof/>
        </w:rPr>
        <w:drawing>
          <wp:inline distT="0" distB="0" distL="0" distR="0">
            <wp:extent cx="4076700" cy="3276600"/>
            <wp:effectExtent l="19050" t="0" r="0" b="0"/>
            <wp:docPr id="1" name="Рисунок 1" descr="Эпидситуация по ВИЧ-инфекции в Гомельской области за январь-март 2024 года  - Профилактика ВИЧ-инфекции - Государственное учреждение &quot;Брагинский  районный центр гигиены и эпидемиолог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пидситуация по ВИЧ-инфекции в Гомельской области за январь-март 2024 года  - Профилактика ВИЧ-инфекции - Государственное учреждение &quot;Брагинский  районный центр гигиены и эпидемиологи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5FA1" w:rsidRPr="007A4DD1" w:rsidRDefault="00AE5FA1" w:rsidP="00E43890">
      <w:pPr>
        <w:shd w:val="clear" w:color="auto" w:fill="EAF1DD" w:themeFill="accent3" w:themeFillTint="33"/>
        <w:rPr>
          <w:b/>
          <w:sz w:val="18"/>
          <w:szCs w:val="18"/>
        </w:rPr>
      </w:pPr>
    </w:p>
    <w:p w:rsidR="00AE5FA1" w:rsidRDefault="00AE5FA1" w:rsidP="00C62421">
      <w:pPr>
        <w:shd w:val="clear" w:color="auto" w:fill="EAF1DD" w:themeFill="accent3" w:themeFillTint="33"/>
        <w:rPr>
          <w:b/>
          <w:sz w:val="52"/>
          <w:szCs w:val="52"/>
        </w:rPr>
      </w:pPr>
    </w:p>
    <w:p w:rsidR="00C62421" w:rsidRDefault="00C6242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C62421" w:rsidRDefault="00C6242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C62421" w:rsidRDefault="00C6242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C62421" w:rsidRDefault="00C6242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AE5FA1" w:rsidRPr="0062659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62659D">
        <w:rPr>
          <w:sz w:val="28"/>
          <w:szCs w:val="28"/>
        </w:rPr>
        <w:lastRenderedPageBreak/>
        <w:t>ВИЧ</w:t>
      </w:r>
      <w:r>
        <w:rPr>
          <w:sz w:val="28"/>
          <w:szCs w:val="28"/>
        </w:rPr>
        <w:t xml:space="preserve"> </w:t>
      </w:r>
      <w:r w:rsidRPr="006265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2659D">
        <w:rPr>
          <w:sz w:val="28"/>
          <w:szCs w:val="28"/>
        </w:rPr>
        <w:t xml:space="preserve">инфекция это медленно прогрессирующее заболевание, вызываемое  вирусом иммунодефицита человека. 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8650" cy="2152650"/>
            <wp:effectExtent l="19050" t="0" r="0" b="0"/>
            <wp:docPr id="2" name="Рисунок 2" descr="Сы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ып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>ВИЧ</w:t>
      </w:r>
      <w:r>
        <w:rPr>
          <w:sz w:val="28"/>
          <w:szCs w:val="28"/>
        </w:rPr>
        <w:t xml:space="preserve"> </w:t>
      </w:r>
      <w:r w:rsidRPr="00E33B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33B8D">
        <w:rPr>
          <w:sz w:val="28"/>
          <w:szCs w:val="28"/>
        </w:rPr>
        <w:t>инфекция поражает иммунную систему человека: вирус уничтожает клетки иммунитета, которые помогают организму справляться с болезнетворными микроорганизмами. У него развиваются и  крайне тяжело протекают заболевания вирусной, бактериальной, грибковой природы, а также онкологические болезни.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b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4429125" cy="2266950"/>
            <wp:effectExtent l="19050" t="0" r="9525" b="0"/>
            <wp:docPr id="3" name="Рисунок 3" descr="Шейный-лимфоу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ейный-лимфоу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5FA1" w:rsidRDefault="00AE5FA1" w:rsidP="00E43890">
      <w:pPr>
        <w:shd w:val="clear" w:color="auto" w:fill="EAF1DD" w:themeFill="accent3" w:themeFillTint="33"/>
        <w:tabs>
          <w:tab w:val="left" w:pos="874"/>
        </w:tabs>
        <w:ind w:right="170"/>
        <w:jc w:val="both"/>
        <w:rPr>
          <w:b/>
          <w:sz w:val="28"/>
          <w:szCs w:val="28"/>
          <w:shd w:val="clear" w:color="auto" w:fill="EAF1DD"/>
        </w:rPr>
      </w:pPr>
    </w:p>
    <w:p w:rsidR="008028B8" w:rsidRPr="008028B8" w:rsidRDefault="00AE5FA1" w:rsidP="008028B8">
      <w:pPr>
        <w:shd w:val="clear" w:color="auto" w:fill="EAF1DD" w:themeFill="accent3" w:themeFillTint="33"/>
        <w:tabs>
          <w:tab w:val="left" w:pos="874"/>
        </w:tabs>
        <w:ind w:right="170"/>
        <w:jc w:val="both"/>
        <w:rPr>
          <w:sz w:val="28"/>
          <w:szCs w:val="28"/>
          <w:shd w:val="clear" w:color="auto" w:fill="EAF1DD"/>
        </w:rPr>
      </w:pPr>
      <w:r w:rsidRPr="0062659D">
        <w:rPr>
          <w:b/>
          <w:sz w:val="28"/>
          <w:szCs w:val="28"/>
          <w:shd w:val="clear" w:color="auto" w:fill="EAF1DD"/>
        </w:rPr>
        <w:lastRenderedPageBreak/>
        <w:t>Парентеральный вирусный гепатит</w:t>
      </w:r>
      <w:r w:rsidRPr="0062659D">
        <w:rPr>
          <w:sz w:val="28"/>
          <w:szCs w:val="28"/>
          <w:shd w:val="clear" w:color="auto" w:fill="EAF1DD"/>
        </w:rPr>
        <w:t xml:space="preserve"> – это воспалительное заболевание печени, которое вызывают вирусы, проникающие в организм человека через нарушения и повреждения целостности кожны</w:t>
      </w:r>
      <w:r w:rsidR="008028B8">
        <w:rPr>
          <w:sz w:val="28"/>
          <w:szCs w:val="28"/>
          <w:shd w:val="clear" w:color="auto" w:fill="EAF1DD"/>
        </w:rPr>
        <w:t xml:space="preserve">х и слизистых покровов. </w:t>
      </w:r>
      <w:r w:rsidRPr="0062659D">
        <w:rPr>
          <w:sz w:val="28"/>
          <w:szCs w:val="28"/>
          <w:shd w:val="clear" w:color="auto" w:fill="EAF1DD"/>
        </w:rPr>
        <w:t>Инфицирование наступает при контакте с зараженной кровью или другими</w:t>
      </w:r>
      <w:r w:rsidRPr="0062659D">
        <w:rPr>
          <w:sz w:val="28"/>
          <w:szCs w:val="28"/>
          <w:shd w:val="clear" w:color="auto" w:fill="FFFFFF"/>
        </w:rPr>
        <w:t xml:space="preserve"> </w:t>
      </w:r>
      <w:r w:rsidR="008028B8">
        <w:rPr>
          <w:sz w:val="28"/>
          <w:szCs w:val="28"/>
          <w:shd w:val="clear" w:color="auto" w:fill="FFFFFF"/>
        </w:rPr>
        <w:t xml:space="preserve">   </w:t>
      </w:r>
      <w:r w:rsidRPr="0062659D">
        <w:rPr>
          <w:sz w:val="28"/>
          <w:szCs w:val="28"/>
          <w:shd w:val="clear" w:color="auto" w:fill="EAF1DD"/>
        </w:rPr>
        <w:t>биологическими жидкостями.</w:t>
      </w:r>
    </w:p>
    <w:p w:rsidR="00AE5FA1" w:rsidRPr="00E33B8D" w:rsidRDefault="00AE5FA1" w:rsidP="00E43890">
      <w:pPr>
        <w:shd w:val="clear" w:color="auto" w:fill="EAF1DD" w:themeFill="accent3" w:themeFillTint="33"/>
        <w:tabs>
          <w:tab w:val="left" w:pos="874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2800350"/>
            <wp:effectExtent l="19050" t="0" r="0" b="0"/>
            <wp:docPr id="5" name="Рисунок 5" descr="Т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т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</w:t>
      </w:r>
      <w:r w:rsidRPr="00E33B8D">
        <w:rPr>
          <w:sz w:val="28"/>
          <w:szCs w:val="28"/>
        </w:rPr>
        <w:t xml:space="preserve"> пути передачи ВИЧ-инфекции и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>парентеральных вирусных гепатитов: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>- контактный (половой)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 xml:space="preserve">- вертикальный (от матери к плоду при беременности, 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33B8D">
        <w:rPr>
          <w:sz w:val="28"/>
          <w:szCs w:val="28"/>
        </w:rPr>
        <w:t>одах</w:t>
      </w:r>
      <w:r>
        <w:rPr>
          <w:sz w:val="28"/>
          <w:szCs w:val="28"/>
        </w:rPr>
        <w:t>,</w:t>
      </w:r>
      <w:r w:rsidRPr="00E33B8D">
        <w:rPr>
          <w:sz w:val="28"/>
          <w:szCs w:val="28"/>
        </w:rPr>
        <w:t xml:space="preserve"> во время кормления грудью).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>- </w:t>
      </w:r>
      <w:proofErr w:type="gramStart"/>
      <w:r w:rsidRPr="00E33B8D">
        <w:rPr>
          <w:sz w:val="28"/>
          <w:szCs w:val="28"/>
        </w:rPr>
        <w:t>парентеральный</w:t>
      </w:r>
      <w:proofErr w:type="gramEnd"/>
      <w:r w:rsidRPr="00E33B8D">
        <w:rPr>
          <w:sz w:val="28"/>
          <w:szCs w:val="28"/>
        </w:rPr>
        <w:t>  (при проведении медицинских манипуляций,  при переливании инф</w:t>
      </w:r>
      <w:r>
        <w:rPr>
          <w:sz w:val="28"/>
          <w:szCs w:val="28"/>
        </w:rPr>
        <w:t>и</w:t>
      </w:r>
      <w:r w:rsidRPr="00E33B8D">
        <w:rPr>
          <w:sz w:val="28"/>
          <w:szCs w:val="28"/>
        </w:rPr>
        <w:t>цированной крови), а также через поврежденные слизистые оболочки и кожные покровы.</w:t>
      </w:r>
    </w:p>
    <w:p w:rsidR="00AE5FA1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AE5FA1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AE5FA1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профилактики ВИЧ-инфекции и парентеральных вирусных гепатитов следует соблюдать основные меры, которые помогут избежать заболевания: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3B8D">
        <w:rPr>
          <w:sz w:val="28"/>
          <w:szCs w:val="28"/>
        </w:rPr>
        <w:t>нанесение татуировок, пирсингов,</w:t>
      </w:r>
      <w:r>
        <w:rPr>
          <w:sz w:val="28"/>
          <w:szCs w:val="28"/>
        </w:rPr>
        <w:t xml:space="preserve"> проведение</w:t>
      </w:r>
      <w:r w:rsidRPr="00E33B8D">
        <w:rPr>
          <w:sz w:val="28"/>
          <w:szCs w:val="28"/>
        </w:rPr>
        <w:t xml:space="preserve"> эпиляций необходимо проводить только в специализированных учреждениях;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>- в бытовых условиях нельзя пользоваться совместно с другими людьми предметами личной гигиены (зубные щетки, ножницы, маникюрные и бритвенные приборы и др.);</w:t>
      </w:r>
    </w:p>
    <w:p w:rsidR="00AE5FA1" w:rsidRPr="00E33B8D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>- с целью предупреждения полового пути заражения необходимо пользоваться механическими мерами контрацепции.</w:t>
      </w:r>
    </w:p>
    <w:p w:rsidR="00AE5FA1" w:rsidRPr="00D87A84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E33B8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отказ от употребления инъекционных  наркотических средств</w:t>
      </w:r>
      <w:r w:rsidRPr="00E33B8D">
        <w:rPr>
          <w:sz w:val="28"/>
          <w:szCs w:val="28"/>
        </w:rPr>
        <w:t>.</w:t>
      </w:r>
    </w:p>
    <w:p w:rsidR="00AE5FA1" w:rsidRPr="00D87A84" w:rsidRDefault="00AE5FA1" w:rsidP="00C62421">
      <w:pPr>
        <w:shd w:val="clear" w:color="auto" w:fill="EAF1DD" w:themeFill="accent3" w:themeFillTint="33"/>
        <w:jc w:val="both"/>
        <w:rPr>
          <w:sz w:val="28"/>
          <w:szCs w:val="28"/>
        </w:rPr>
      </w:pPr>
      <w:r w:rsidRPr="00D87A84">
        <w:rPr>
          <w:sz w:val="28"/>
          <w:szCs w:val="28"/>
        </w:rPr>
        <w:t>Для выяснения своего ВИЧ-статуса Вы можете пройти анонимное обследование в ближайшем медицинском учреждении, либо воспользоваться  набором для экспресс-анализа по слюне, приобрести которые можно в аптечной сети.</w:t>
      </w:r>
    </w:p>
    <w:p w:rsidR="00AE5FA1" w:rsidRPr="00E33B8D" w:rsidRDefault="00AE5FA1" w:rsidP="00E43890">
      <w:pPr>
        <w:shd w:val="clear" w:color="auto" w:fill="EAF1DD" w:themeFill="accent3" w:themeFillTint="33"/>
      </w:pPr>
      <w:r>
        <w:t xml:space="preserve">                             </w:t>
      </w:r>
      <w:r>
        <w:rPr>
          <w:noProof/>
        </w:rPr>
        <w:drawing>
          <wp:inline distT="0" distB="0" distL="0" distR="0">
            <wp:extent cx="2705100" cy="1847850"/>
            <wp:effectExtent l="19050" t="0" r="0" b="0"/>
            <wp:docPr id="6" name="Рисунок 6" descr="Без названи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названия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5FA1" w:rsidRDefault="00AE5FA1" w:rsidP="00E43890">
      <w:pPr>
        <w:shd w:val="clear" w:color="auto" w:fill="EAF1DD" w:themeFill="accent3" w:themeFillTint="33"/>
        <w:jc w:val="both"/>
        <w:rPr>
          <w:sz w:val="28"/>
          <w:szCs w:val="28"/>
        </w:rPr>
      </w:pPr>
    </w:p>
    <w:p w:rsidR="00C62421" w:rsidRPr="00B20B5A" w:rsidRDefault="00C62421" w:rsidP="00C62421">
      <w:pPr>
        <w:shd w:val="clear" w:color="auto" w:fill="EAF1DD" w:themeFill="accent3" w:themeFillTint="3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2025</w:t>
      </w:r>
      <w:r w:rsidRPr="00B20B5A">
        <w:rPr>
          <w:b/>
          <w:sz w:val="20"/>
          <w:szCs w:val="20"/>
        </w:rPr>
        <w:t xml:space="preserve"> год         </w:t>
      </w:r>
    </w:p>
    <w:p w:rsidR="00C62421" w:rsidRPr="007A4DD1" w:rsidRDefault="00C62421" w:rsidP="00C62421">
      <w:pPr>
        <w:shd w:val="clear" w:color="auto" w:fill="EAF1DD" w:themeFill="accent3" w:themeFillTint="33"/>
        <w:jc w:val="center"/>
        <w:rPr>
          <w:b/>
          <w:sz w:val="20"/>
          <w:szCs w:val="20"/>
        </w:rPr>
      </w:pPr>
      <w:r w:rsidRPr="00B20B5A">
        <w:rPr>
          <w:b/>
          <w:sz w:val="20"/>
          <w:szCs w:val="20"/>
        </w:rPr>
        <w:t xml:space="preserve"> Тираж </w:t>
      </w:r>
      <w:r>
        <w:rPr>
          <w:b/>
          <w:sz w:val="20"/>
          <w:szCs w:val="20"/>
        </w:rPr>
        <w:t xml:space="preserve"> </w:t>
      </w:r>
      <w:r w:rsidRPr="00B20B5A">
        <w:rPr>
          <w:b/>
          <w:sz w:val="20"/>
          <w:szCs w:val="20"/>
        </w:rPr>
        <w:t>200 экз.</w:t>
      </w:r>
    </w:p>
    <w:p w:rsidR="00E5695F" w:rsidRDefault="00E5695F" w:rsidP="00E43890">
      <w:pPr>
        <w:shd w:val="clear" w:color="auto" w:fill="EAF1DD" w:themeFill="accent3" w:themeFillTint="33"/>
      </w:pPr>
    </w:p>
    <w:sectPr w:rsidR="00E5695F" w:rsidSect="009A23E9">
      <w:pgSz w:w="16838" w:h="11906" w:orient="landscape" w:code="9"/>
      <w:pgMar w:top="680" w:right="680" w:bottom="680" w:left="680" w:header="709" w:footer="709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FA1"/>
    <w:rsid w:val="00016B3A"/>
    <w:rsid w:val="003F393D"/>
    <w:rsid w:val="007746D1"/>
    <w:rsid w:val="008028B8"/>
    <w:rsid w:val="009D1F2E"/>
    <w:rsid w:val="00AE5FA1"/>
    <w:rsid w:val="00C62421"/>
    <w:rsid w:val="00CE4CCB"/>
    <w:rsid w:val="00CF49A5"/>
    <w:rsid w:val="00D84F44"/>
    <w:rsid w:val="00E31A7B"/>
    <w:rsid w:val="00E43890"/>
    <w:rsid w:val="00E5695F"/>
    <w:rsid w:val="00F4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F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F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2025-03-14T12:21:00Z</dcterms:created>
  <dcterms:modified xsi:type="dcterms:W3CDTF">2025-03-31T07:08:00Z</dcterms:modified>
</cp:coreProperties>
</file>