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2" w:rsidRDefault="00500072" w:rsidP="00500072">
      <w:pPr>
        <w:pStyle w:val="ConsPlusNonformat"/>
        <w:spacing w:line="280" w:lineRule="exact"/>
        <w:ind w:left="6237"/>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500072" w:rsidRDefault="00500072" w:rsidP="00500072">
      <w:pPr>
        <w:pStyle w:val="ConsPlusNonformat"/>
        <w:spacing w:line="280" w:lineRule="exact"/>
        <w:ind w:left="6237"/>
        <w:rPr>
          <w:rFonts w:ascii="Times New Roman" w:hAnsi="Times New Roman" w:cs="Times New Roman"/>
          <w:sz w:val="28"/>
          <w:szCs w:val="28"/>
        </w:rPr>
      </w:pPr>
    </w:p>
    <w:p w:rsidR="00500072" w:rsidRDefault="00500072" w:rsidP="00500072">
      <w:pPr>
        <w:pStyle w:val="ConsPlusNonformat"/>
        <w:spacing w:line="280" w:lineRule="exact"/>
        <w:ind w:left="6237"/>
        <w:rPr>
          <w:rFonts w:ascii="Times New Roman" w:hAnsi="Times New Roman" w:cs="Times New Roman"/>
          <w:sz w:val="28"/>
          <w:szCs w:val="28"/>
        </w:rPr>
      </w:pPr>
      <w:r w:rsidRPr="00500072">
        <w:rPr>
          <w:rFonts w:ascii="Times New Roman" w:hAnsi="Times New Roman" w:cs="Times New Roman"/>
          <w:sz w:val="28"/>
          <w:szCs w:val="28"/>
        </w:rPr>
        <w:t>УТВЕРЖДЕНО</w:t>
      </w:r>
      <w:r w:rsidRPr="00500072">
        <w:rPr>
          <w:rFonts w:ascii="Times New Roman" w:hAnsi="Times New Roman" w:cs="Times New Roman"/>
          <w:sz w:val="28"/>
          <w:szCs w:val="28"/>
        </w:rPr>
        <w:br/>
      </w:r>
      <w:r>
        <w:rPr>
          <w:rFonts w:ascii="Times New Roman" w:hAnsi="Times New Roman" w:cs="Times New Roman"/>
          <w:sz w:val="28"/>
          <w:szCs w:val="28"/>
        </w:rPr>
        <w:t>Приказом главного врача</w:t>
      </w:r>
    </w:p>
    <w:p w:rsidR="009F1071" w:rsidRDefault="00E76937" w:rsidP="009F1071">
      <w:pPr>
        <w:pStyle w:val="ConsPlusNonformat"/>
        <w:spacing w:line="280" w:lineRule="exact"/>
        <w:ind w:left="6237"/>
        <w:rPr>
          <w:rFonts w:ascii="Times New Roman" w:hAnsi="Times New Roman" w:cs="Times New Roman"/>
          <w:sz w:val="28"/>
          <w:szCs w:val="28"/>
        </w:rPr>
      </w:pPr>
      <w:r>
        <w:rPr>
          <w:rFonts w:ascii="Times New Roman" w:hAnsi="Times New Roman" w:cs="Times New Roman"/>
          <w:sz w:val="28"/>
          <w:szCs w:val="28"/>
          <w:u w:val="single"/>
        </w:rPr>
        <w:t xml:space="preserve">16.07.2019 </w:t>
      </w:r>
      <w:r w:rsidR="009F1071" w:rsidRPr="000A525E">
        <w:rPr>
          <w:rFonts w:ascii="Times New Roman" w:hAnsi="Times New Roman" w:cs="Times New Roman"/>
          <w:sz w:val="28"/>
          <w:szCs w:val="28"/>
          <w:u w:val="single"/>
        </w:rPr>
        <w:t xml:space="preserve"> </w:t>
      </w:r>
      <w:r w:rsidR="00C04367">
        <w:rPr>
          <w:rFonts w:ascii="Times New Roman" w:hAnsi="Times New Roman" w:cs="Times New Roman"/>
          <w:sz w:val="28"/>
          <w:szCs w:val="28"/>
        </w:rPr>
        <w:t>№</w:t>
      </w:r>
      <w:r w:rsidR="000A525E">
        <w:rPr>
          <w:rFonts w:ascii="Times New Roman" w:hAnsi="Times New Roman" w:cs="Times New Roman"/>
          <w:sz w:val="28"/>
          <w:szCs w:val="28"/>
          <w:u w:val="single"/>
        </w:rPr>
        <w:t>_</w:t>
      </w:r>
      <w:r>
        <w:rPr>
          <w:rFonts w:ascii="Times New Roman" w:hAnsi="Times New Roman" w:cs="Times New Roman"/>
          <w:sz w:val="28"/>
          <w:szCs w:val="28"/>
          <w:u w:val="single"/>
        </w:rPr>
        <w:t>90</w:t>
      </w:r>
      <w:r w:rsidR="000A525E" w:rsidRPr="000A525E">
        <w:rPr>
          <w:rFonts w:ascii="Times New Roman" w:hAnsi="Times New Roman" w:cs="Times New Roman"/>
          <w:sz w:val="28"/>
          <w:szCs w:val="28"/>
          <w:u w:val="single"/>
        </w:rPr>
        <w:t>_</w:t>
      </w:r>
    </w:p>
    <w:p w:rsidR="00C04367" w:rsidRPr="007E2058" w:rsidRDefault="00C04367" w:rsidP="009F1071">
      <w:pPr>
        <w:pStyle w:val="ConsPlusNonformat"/>
        <w:spacing w:line="280" w:lineRule="exact"/>
        <w:ind w:left="6237"/>
        <w:rPr>
          <w:rFonts w:ascii="Times New Roman" w:hAnsi="Times New Roman" w:cs="Times New Roman"/>
          <w:sz w:val="28"/>
          <w:szCs w:val="28"/>
        </w:rPr>
      </w:pPr>
    </w:p>
    <w:p w:rsidR="007E2058" w:rsidRDefault="007E2058" w:rsidP="0091393C">
      <w:pPr>
        <w:widowControl w:val="0"/>
        <w:autoSpaceDE w:val="0"/>
        <w:autoSpaceDN w:val="0"/>
        <w:adjustRightInd w:val="0"/>
        <w:spacing w:after="0" w:line="280" w:lineRule="exact"/>
        <w:jc w:val="center"/>
        <w:rPr>
          <w:rFonts w:ascii="Times New Roman" w:hAnsi="Times New Roman"/>
          <w:sz w:val="28"/>
          <w:szCs w:val="28"/>
          <w:lang w:val="ru-RU"/>
        </w:rPr>
      </w:pPr>
      <w:bookmarkStart w:id="0" w:name="Par134"/>
      <w:bookmarkEnd w:id="0"/>
    </w:p>
    <w:p w:rsidR="00882973" w:rsidRPr="007E2058" w:rsidRDefault="00882973" w:rsidP="0091393C">
      <w:pPr>
        <w:widowControl w:val="0"/>
        <w:autoSpaceDE w:val="0"/>
        <w:autoSpaceDN w:val="0"/>
        <w:adjustRightInd w:val="0"/>
        <w:spacing w:after="0" w:line="280" w:lineRule="exact"/>
        <w:jc w:val="center"/>
        <w:rPr>
          <w:rFonts w:ascii="Times New Roman" w:hAnsi="Times New Roman"/>
          <w:sz w:val="28"/>
          <w:szCs w:val="28"/>
        </w:rPr>
      </w:pPr>
      <w:r w:rsidRPr="007E2058">
        <w:rPr>
          <w:rFonts w:ascii="Times New Roman" w:hAnsi="Times New Roman"/>
          <w:sz w:val="28"/>
          <w:szCs w:val="28"/>
        </w:rPr>
        <w:t>ПОЛОЖЕНИЕ</w:t>
      </w:r>
    </w:p>
    <w:p w:rsidR="00882973" w:rsidRDefault="003F1E27" w:rsidP="0091393C">
      <w:pPr>
        <w:widowControl w:val="0"/>
        <w:autoSpaceDE w:val="0"/>
        <w:autoSpaceDN w:val="0"/>
        <w:adjustRightInd w:val="0"/>
        <w:spacing w:after="0" w:line="280" w:lineRule="exact"/>
        <w:jc w:val="center"/>
        <w:rPr>
          <w:rFonts w:ascii="Times New Roman" w:hAnsi="Times New Roman"/>
          <w:sz w:val="28"/>
          <w:szCs w:val="28"/>
          <w:lang w:val="ru-RU"/>
        </w:rPr>
      </w:pPr>
      <w:r w:rsidRPr="007E2058">
        <w:rPr>
          <w:rFonts w:ascii="Times New Roman" w:hAnsi="Times New Roman"/>
          <w:sz w:val="28"/>
          <w:szCs w:val="28"/>
          <w:lang w:val="ru-RU"/>
        </w:rPr>
        <w:t>о</w:t>
      </w:r>
      <w:r w:rsidR="00882973" w:rsidRPr="007E2058">
        <w:rPr>
          <w:rFonts w:ascii="Times New Roman" w:hAnsi="Times New Roman"/>
          <w:sz w:val="28"/>
          <w:szCs w:val="28"/>
        </w:rPr>
        <w:t xml:space="preserve"> комиссии</w:t>
      </w:r>
      <w:r w:rsidR="0091393C" w:rsidRPr="007E2058">
        <w:rPr>
          <w:rFonts w:ascii="Times New Roman" w:hAnsi="Times New Roman"/>
          <w:sz w:val="28"/>
          <w:szCs w:val="28"/>
          <w:lang w:val="ru-RU"/>
        </w:rPr>
        <w:t xml:space="preserve"> </w:t>
      </w:r>
      <w:r w:rsidR="00882973" w:rsidRPr="007E2058">
        <w:rPr>
          <w:rFonts w:ascii="Times New Roman" w:hAnsi="Times New Roman"/>
          <w:sz w:val="28"/>
          <w:szCs w:val="28"/>
        </w:rPr>
        <w:t>по противодействию коррупции</w:t>
      </w:r>
      <w:r w:rsidR="000F770F" w:rsidRPr="007E2058">
        <w:rPr>
          <w:rFonts w:ascii="Times New Roman" w:hAnsi="Times New Roman"/>
          <w:sz w:val="28"/>
          <w:szCs w:val="28"/>
          <w:lang w:val="ru-RU"/>
        </w:rPr>
        <w:t xml:space="preserve"> государственного учреждения «</w:t>
      </w:r>
      <w:r w:rsidR="00943C92" w:rsidRPr="007E2058">
        <w:rPr>
          <w:rFonts w:ascii="Times New Roman" w:hAnsi="Times New Roman"/>
          <w:sz w:val="28"/>
          <w:szCs w:val="28"/>
          <w:lang w:val="ru-RU"/>
        </w:rPr>
        <w:t>Сморгонский зональный центр гигиены и эпидемиологии»</w:t>
      </w:r>
    </w:p>
    <w:p w:rsidR="007E2058" w:rsidRPr="007E2058" w:rsidRDefault="007E2058" w:rsidP="0091393C">
      <w:pPr>
        <w:widowControl w:val="0"/>
        <w:autoSpaceDE w:val="0"/>
        <w:autoSpaceDN w:val="0"/>
        <w:adjustRightInd w:val="0"/>
        <w:spacing w:after="0" w:line="280" w:lineRule="exact"/>
        <w:jc w:val="center"/>
        <w:rPr>
          <w:rFonts w:ascii="Times New Roman" w:hAnsi="Times New Roman"/>
          <w:sz w:val="28"/>
          <w:szCs w:val="28"/>
          <w:lang w:val="ru-RU"/>
        </w:rPr>
      </w:pPr>
    </w:p>
    <w:p w:rsidR="00882973" w:rsidRPr="007E2058" w:rsidRDefault="00882973" w:rsidP="00A404DF">
      <w:pPr>
        <w:widowControl w:val="0"/>
        <w:autoSpaceDE w:val="0"/>
        <w:autoSpaceDN w:val="0"/>
        <w:adjustRightInd w:val="0"/>
        <w:spacing w:after="0" w:line="240" w:lineRule="auto"/>
        <w:ind w:firstLine="709"/>
        <w:jc w:val="center"/>
        <w:rPr>
          <w:rFonts w:ascii="Times New Roman" w:hAnsi="Times New Roman"/>
          <w:sz w:val="28"/>
          <w:szCs w:val="28"/>
        </w:rPr>
      </w:pPr>
    </w:p>
    <w:p w:rsidR="0043221D" w:rsidRPr="00B12A6A" w:rsidRDefault="00882973" w:rsidP="0043221D">
      <w:pPr>
        <w:pStyle w:val="newncpi"/>
        <w:ind w:firstLine="708"/>
      </w:pPr>
      <w:r w:rsidRPr="00B12A6A">
        <w:t xml:space="preserve">1. </w:t>
      </w:r>
      <w:proofErr w:type="gramStart"/>
      <w:r w:rsidR="0043221D" w:rsidRPr="00B12A6A">
        <w:t>Настоящее Положение определяет порядок создания и деятельности комиссии государственного учреждения «Сморгонский зональный центр гигиены и эпидемиологии» (далее – Сморгонский зональный ЦГЭ) по противодействию коррупции (далее - Комиссия) и разработано в соответствии с Законом Республики Беларусь от 15.07. 2015 № 305-3 «О борьбе с коррупцией» и постановлением Совета Министров Республики Беларусь от 26.12.2011 № 1732 «Об утверждении типового положения о комиссии по противодействию коррупции</w:t>
      </w:r>
      <w:proofErr w:type="gramEnd"/>
    </w:p>
    <w:p w:rsidR="00882973" w:rsidRPr="00B12A6A" w:rsidRDefault="00882973" w:rsidP="00943C92">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2. В настоящем Положении применяются следующие основные термины и их определения: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2.1. противодействие коррупции (борьба с коррупцией, антикоррупционная деятельность) </w:t>
      </w:r>
      <w:r w:rsidR="00A81A40" w:rsidRPr="00B12A6A">
        <w:rPr>
          <w:rFonts w:ascii="Times New Roman" w:hAnsi="Times New Roman"/>
          <w:sz w:val="24"/>
          <w:szCs w:val="24"/>
        </w:rPr>
        <w:t>–</w:t>
      </w:r>
      <w:r w:rsidRPr="00B12A6A">
        <w:rPr>
          <w:rFonts w:ascii="Times New Roman" w:hAnsi="Times New Roman"/>
          <w:sz w:val="24"/>
          <w:szCs w:val="24"/>
        </w:rPr>
        <w:t xml:space="preserve"> комплекс организационно-правовых, организационно-практических и иных мероприятий, направленных на предупреждение, выявление, пресечение коррупции и устранение ее последствий;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2.2. правонарушения, связанные с коррупцией, </w:t>
      </w:r>
      <w:r w:rsidR="00A81A40" w:rsidRPr="00B12A6A">
        <w:rPr>
          <w:rFonts w:ascii="Times New Roman" w:hAnsi="Times New Roman"/>
          <w:sz w:val="24"/>
          <w:szCs w:val="24"/>
          <w:lang w:val="ru-RU"/>
        </w:rPr>
        <w:t>–</w:t>
      </w:r>
      <w:r w:rsidRPr="00B12A6A">
        <w:rPr>
          <w:rFonts w:ascii="Times New Roman" w:hAnsi="Times New Roman"/>
          <w:sz w:val="24"/>
          <w:szCs w:val="24"/>
        </w:rPr>
        <w:t xml:space="preserve"> коррупционные правонарушения и правонарушения, создающие условия для коррупции (</w:t>
      </w:r>
      <w:r w:rsidR="00CC6AF8" w:rsidRPr="00B12A6A">
        <w:rPr>
          <w:rFonts w:ascii="Times New Roman" w:hAnsi="Times New Roman"/>
          <w:sz w:val="24"/>
          <w:szCs w:val="24"/>
        </w:rPr>
        <w:fldChar w:fldCharType="begin"/>
      </w:r>
      <w:r w:rsidRPr="00B12A6A">
        <w:rPr>
          <w:rFonts w:ascii="Times New Roman" w:hAnsi="Times New Roman"/>
          <w:sz w:val="24"/>
          <w:szCs w:val="24"/>
        </w:rPr>
        <w:instrText xml:space="preserve">HYPERLINK consultantplus://offline/ref=3E3A7BD9CCA6A6BA9668C288C3AAC36F35411BB7E62D7F71E7CBCCC47562B0A1094AE78E92BC2781A6AF98FD1BD6U7H </w:instrText>
      </w:r>
      <w:r w:rsidR="00CC6AF8" w:rsidRPr="00B12A6A">
        <w:rPr>
          <w:rFonts w:ascii="Times New Roman" w:hAnsi="Times New Roman"/>
          <w:sz w:val="24"/>
          <w:szCs w:val="24"/>
        </w:rPr>
        <w:fldChar w:fldCharType="separate"/>
      </w:r>
      <w:r w:rsidRPr="00B12A6A">
        <w:rPr>
          <w:rFonts w:ascii="Times New Roman" w:hAnsi="Times New Roman"/>
          <w:sz w:val="24"/>
          <w:szCs w:val="24"/>
        </w:rPr>
        <w:t>стать</w:t>
      </w:r>
      <w:r w:rsidR="0043221D" w:rsidRPr="00B12A6A">
        <w:rPr>
          <w:rFonts w:ascii="Times New Roman" w:hAnsi="Times New Roman"/>
          <w:sz w:val="24"/>
          <w:szCs w:val="24"/>
          <w:lang w:val="ru-RU"/>
        </w:rPr>
        <w:t>я</w:t>
      </w:r>
      <w:r w:rsidRPr="00B12A6A">
        <w:rPr>
          <w:rFonts w:ascii="Times New Roman" w:hAnsi="Times New Roman"/>
          <w:sz w:val="24"/>
          <w:szCs w:val="24"/>
        </w:rPr>
        <w:t xml:space="preserve"> </w:t>
      </w:r>
      <w:r w:rsidR="00943C92" w:rsidRPr="00B12A6A">
        <w:rPr>
          <w:rFonts w:ascii="Times New Roman" w:hAnsi="Times New Roman"/>
          <w:sz w:val="24"/>
          <w:szCs w:val="24"/>
          <w:lang w:val="ru-RU"/>
        </w:rPr>
        <w:t>25</w:t>
      </w:r>
      <w:r w:rsidR="00CC6AF8" w:rsidRPr="00B12A6A">
        <w:rPr>
          <w:rFonts w:ascii="Times New Roman" w:hAnsi="Times New Roman"/>
          <w:sz w:val="24"/>
          <w:szCs w:val="24"/>
        </w:rPr>
        <w:fldChar w:fldCharType="end"/>
      </w:r>
      <w:r w:rsidR="00943C92" w:rsidRPr="00B12A6A">
        <w:rPr>
          <w:rFonts w:ascii="Times New Roman" w:hAnsi="Times New Roman"/>
          <w:sz w:val="24"/>
          <w:szCs w:val="24"/>
          <w:lang w:val="ru-RU"/>
        </w:rPr>
        <w:t xml:space="preserve"> </w:t>
      </w:r>
      <w:r w:rsidRPr="00B12A6A">
        <w:rPr>
          <w:rFonts w:ascii="Times New Roman" w:hAnsi="Times New Roman"/>
          <w:sz w:val="24"/>
          <w:szCs w:val="24"/>
        </w:rPr>
        <w:t xml:space="preserve">Закона </w:t>
      </w:r>
      <w:r w:rsidR="00C747F6" w:rsidRPr="00B12A6A">
        <w:rPr>
          <w:rFonts w:ascii="Times New Roman" w:hAnsi="Times New Roman"/>
          <w:sz w:val="24"/>
          <w:szCs w:val="24"/>
          <w:lang w:val="ru-RU"/>
        </w:rPr>
        <w:t xml:space="preserve">Республики Беларусь </w:t>
      </w:r>
      <w:r w:rsidR="00A81A40" w:rsidRPr="00B12A6A">
        <w:rPr>
          <w:rFonts w:ascii="Times New Roman" w:hAnsi="Times New Roman"/>
          <w:sz w:val="24"/>
          <w:szCs w:val="24"/>
          <w:lang w:val="ru-RU"/>
        </w:rPr>
        <w:t>«</w:t>
      </w:r>
      <w:r w:rsidRPr="00B12A6A">
        <w:rPr>
          <w:rFonts w:ascii="Times New Roman" w:hAnsi="Times New Roman"/>
          <w:sz w:val="24"/>
          <w:szCs w:val="24"/>
        </w:rPr>
        <w:t>О борьбе с коррупцией</w:t>
      </w:r>
      <w:r w:rsidR="00A81A40" w:rsidRPr="00B12A6A">
        <w:rPr>
          <w:rFonts w:ascii="Times New Roman" w:hAnsi="Times New Roman"/>
          <w:sz w:val="24"/>
          <w:szCs w:val="24"/>
          <w:lang w:val="ru-RU"/>
        </w:rPr>
        <w:t>»</w:t>
      </w:r>
      <w:r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2.3. коррупционные факторы в деятельности</w:t>
      </w:r>
      <w:r w:rsidR="000F770F" w:rsidRPr="00B12A6A">
        <w:rPr>
          <w:rFonts w:ascii="Times New Roman" w:hAnsi="Times New Roman"/>
          <w:sz w:val="24"/>
          <w:szCs w:val="24"/>
          <w:lang w:val="ru-RU"/>
        </w:rPr>
        <w:t xml:space="preserve"> </w:t>
      </w:r>
      <w:r w:rsidR="00943C92"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 xml:space="preserve"> </w:t>
      </w:r>
      <w:r w:rsidR="00A81A40" w:rsidRPr="00B12A6A">
        <w:rPr>
          <w:rFonts w:ascii="Times New Roman" w:hAnsi="Times New Roman"/>
          <w:sz w:val="24"/>
          <w:szCs w:val="24"/>
          <w:lang w:val="ru-RU"/>
        </w:rPr>
        <w:t>–</w:t>
      </w:r>
      <w:r w:rsidR="00A81A40" w:rsidRPr="00B12A6A">
        <w:rPr>
          <w:rFonts w:ascii="Times New Roman" w:hAnsi="Times New Roman"/>
          <w:sz w:val="24"/>
          <w:szCs w:val="24"/>
        </w:rPr>
        <w:t xml:space="preserve"> особенности осуществления</w:t>
      </w:r>
      <w:r w:rsidRPr="00B12A6A">
        <w:rPr>
          <w:rFonts w:ascii="Times New Roman" w:hAnsi="Times New Roman"/>
          <w:sz w:val="24"/>
          <w:szCs w:val="24"/>
        </w:rPr>
        <w:t xml:space="preserve"> управленческой, производственной, финансовой, иной хозяйственной, контрольной и другой деятельности, которые создают благоприятные условия для коррупции;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2.4. государственное должностное лицо </w:t>
      </w:r>
      <w:r w:rsidR="00C747F6" w:rsidRPr="00B12A6A">
        <w:rPr>
          <w:rFonts w:ascii="Times New Roman" w:hAnsi="Times New Roman"/>
          <w:sz w:val="24"/>
          <w:szCs w:val="24"/>
          <w:lang w:val="ru-RU"/>
        </w:rPr>
        <w:t>Сморгонского зонального ЦГЭ</w:t>
      </w:r>
      <w:r w:rsidR="0000700F" w:rsidRPr="00B12A6A">
        <w:rPr>
          <w:rFonts w:ascii="Times New Roman" w:hAnsi="Times New Roman"/>
          <w:sz w:val="24"/>
          <w:szCs w:val="24"/>
          <w:lang w:val="ru-RU"/>
        </w:rPr>
        <w:t xml:space="preserve"> –</w:t>
      </w:r>
      <w:r w:rsidR="000F770F" w:rsidRPr="00B12A6A">
        <w:rPr>
          <w:rFonts w:ascii="Times New Roman" w:hAnsi="Times New Roman"/>
          <w:sz w:val="24"/>
          <w:szCs w:val="24"/>
        </w:rPr>
        <w:t xml:space="preserve"> работник</w:t>
      </w:r>
      <w:r w:rsidRPr="00B12A6A">
        <w:rPr>
          <w:rFonts w:ascii="Times New Roman" w:hAnsi="Times New Roman"/>
          <w:sz w:val="24"/>
          <w:szCs w:val="24"/>
        </w:rPr>
        <w:t>, который постоянно или временно либо по с</w:t>
      </w:r>
      <w:r w:rsidR="0000700F" w:rsidRPr="00B12A6A">
        <w:rPr>
          <w:rFonts w:ascii="Times New Roman" w:hAnsi="Times New Roman"/>
          <w:sz w:val="24"/>
          <w:szCs w:val="24"/>
        </w:rPr>
        <w:t>пециальному полномочию занимает</w:t>
      </w:r>
      <w:r w:rsidRPr="00B12A6A">
        <w:rPr>
          <w:rFonts w:ascii="Times New Roman" w:hAnsi="Times New Roman"/>
          <w:sz w:val="24"/>
          <w:szCs w:val="24"/>
        </w:rPr>
        <w:t xml:space="preserve"> должность, связанную с выполнением организационно-распорядительных и (или) административно-хозяйственных обязанностей;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2.5. лицо, приравненное к государственному должностному лицу (приравненное к нему лицо), </w:t>
      </w:r>
      <w:r w:rsidR="0000700F" w:rsidRPr="00B12A6A">
        <w:rPr>
          <w:rFonts w:ascii="Times New Roman" w:hAnsi="Times New Roman"/>
          <w:sz w:val="24"/>
          <w:szCs w:val="24"/>
        </w:rPr>
        <w:t>работник</w:t>
      </w:r>
      <w:r w:rsidRPr="00B12A6A">
        <w:rPr>
          <w:rFonts w:ascii="Times New Roman" w:hAnsi="Times New Roman"/>
          <w:sz w:val="24"/>
          <w:szCs w:val="24"/>
        </w:rPr>
        <w:t xml:space="preserve">, который, не являясь государственным должностным лицом, в установленном порядке уполномочен на совершение юридически значимых действий </w:t>
      </w:r>
      <w:r w:rsidR="000A7640" w:rsidRPr="00B12A6A">
        <w:rPr>
          <w:rFonts w:ascii="Times New Roman" w:hAnsi="Times New Roman"/>
          <w:sz w:val="24"/>
          <w:szCs w:val="24"/>
          <w:lang w:val="ru-RU"/>
        </w:rPr>
        <w:t xml:space="preserve">                         </w:t>
      </w:r>
      <w:r w:rsidRPr="00B12A6A">
        <w:rPr>
          <w:rFonts w:ascii="Times New Roman" w:hAnsi="Times New Roman"/>
          <w:sz w:val="24"/>
          <w:szCs w:val="24"/>
        </w:rPr>
        <w:t>(в соответствии с должностной инструкцией, на основании по</w:t>
      </w:r>
      <w:r w:rsidR="00C747F6" w:rsidRPr="00B12A6A">
        <w:rPr>
          <w:rFonts w:ascii="Times New Roman" w:hAnsi="Times New Roman"/>
          <w:sz w:val="24"/>
          <w:szCs w:val="24"/>
        </w:rPr>
        <w:t xml:space="preserve">лученной доверенности, приказа </w:t>
      </w:r>
      <w:r w:rsidR="00C747F6" w:rsidRPr="00B12A6A">
        <w:rPr>
          <w:rFonts w:ascii="Times New Roman" w:hAnsi="Times New Roman"/>
          <w:sz w:val="24"/>
          <w:szCs w:val="24"/>
          <w:lang w:val="ru-RU"/>
        </w:rPr>
        <w:t>руководителя</w:t>
      </w:r>
      <w:r w:rsidRPr="00B12A6A">
        <w:rPr>
          <w:rFonts w:ascii="Times New Roman" w:hAnsi="Times New Roman"/>
          <w:sz w:val="24"/>
          <w:szCs w:val="24"/>
        </w:rPr>
        <w:t xml:space="preserve"> и т.п.);</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2.6. личный интерес члена Комиссии </w:t>
      </w:r>
      <w:r w:rsidR="0000700F" w:rsidRPr="00B12A6A">
        <w:rPr>
          <w:rFonts w:ascii="Times New Roman" w:hAnsi="Times New Roman"/>
          <w:sz w:val="24"/>
          <w:szCs w:val="24"/>
          <w:lang w:val="ru-RU"/>
        </w:rPr>
        <w:t>–</w:t>
      </w:r>
      <w:r w:rsidRPr="00B12A6A">
        <w:rPr>
          <w:rFonts w:ascii="Times New Roman" w:hAnsi="Times New Roman"/>
          <w:sz w:val="24"/>
          <w:szCs w:val="24"/>
        </w:rPr>
        <w:t xml:space="preserve"> выгоды имущественного и (или) неимущественного характера, которые могут быть получены членом Комиссии, его супругом (супругой), близким родственником или свойственником.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3. Комиссия в своей деятельности руководствуется </w:t>
      </w:r>
      <w:r w:rsidR="00CC6AF8" w:rsidRPr="00B12A6A">
        <w:rPr>
          <w:rFonts w:ascii="Times New Roman" w:hAnsi="Times New Roman"/>
          <w:sz w:val="24"/>
          <w:szCs w:val="24"/>
        </w:rPr>
        <w:fldChar w:fldCharType="begin"/>
      </w:r>
      <w:r w:rsidRPr="00B12A6A">
        <w:rPr>
          <w:rFonts w:ascii="Times New Roman" w:hAnsi="Times New Roman"/>
          <w:sz w:val="24"/>
          <w:szCs w:val="24"/>
        </w:rPr>
        <w:instrText xml:space="preserve">HYPERLINK consultantplus://offline/ref=3E3A7BD9CCA6A6BA9668C288C3AAC36F35411BB7E62D7F71E7CBCCC47562B0A1094ADEU7H </w:instrText>
      </w:r>
      <w:r w:rsidR="00CC6AF8" w:rsidRPr="00B12A6A">
        <w:rPr>
          <w:rFonts w:ascii="Times New Roman" w:hAnsi="Times New Roman"/>
          <w:sz w:val="24"/>
          <w:szCs w:val="24"/>
        </w:rPr>
        <w:fldChar w:fldCharType="separate"/>
      </w:r>
      <w:r w:rsidRPr="00B12A6A">
        <w:rPr>
          <w:rFonts w:ascii="Times New Roman" w:hAnsi="Times New Roman"/>
          <w:sz w:val="24"/>
          <w:szCs w:val="24"/>
        </w:rPr>
        <w:t>Законом</w:t>
      </w:r>
      <w:r w:rsidR="00CC6AF8" w:rsidRPr="00B12A6A">
        <w:rPr>
          <w:rFonts w:ascii="Times New Roman" w:hAnsi="Times New Roman"/>
          <w:sz w:val="24"/>
          <w:szCs w:val="24"/>
        </w:rPr>
        <w:fldChar w:fldCharType="end"/>
      </w:r>
      <w:r w:rsidRPr="00B12A6A">
        <w:rPr>
          <w:rFonts w:ascii="Times New Roman" w:hAnsi="Times New Roman"/>
          <w:sz w:val="24"/>
          <w:szCs w:val="24"/>
        </w:rPr>
        <w:t xml:space="preserve"> </w:t>
      </w:r>
      <w:r w:rsidR="00C747F6" w:rsidRPr="00B12A6A">
        <w:rPr>
          <w:rFonts w:ascii="Times New Roman" w:hAnsi="Times New Roman"/>
          <w:sz w:val="24"/>
          <w:szCs w:val="24"/>
          <w:lang w:val="ru-RU"/>
        </w:rPr>
        <w:t xml:space="preserve">Республики Беларусь </w:t>
      </w:r>
      <w:r w:rsidR="0000700F" w:rsidRPr="00B12A6A">
        <w:rPr>
          <w:rFonts w:ascii="Times New Roman" w:hAnsi="Times New Roman"/>
          <w:sz w:val="24"/>
          <w:szCs w:val="24"/>
          <w:lang w:val="ru-RU"/>
        </w:rPr>
        <w:t>«</w:t>
      </w:r>
      <w:r w:rsidRPr="00B12A6A">
        <w:rPr>
          <w:rFonts w:ascii="Times New Roman" w:hAnsi="Times New Roman"/>
          <w:sz w:val="24"/>
          <w:szCs w:val="24"/>
        </w:rPr>
        <w:t>О борьбе с коррупцией</w:t>
      </w:r>
      <w:r w:rsidR="0000700F" w:rsidRPr="00B12A6A">
        <w:rPr>
          <w:rFonts w:ascii="Times New Roman" w:hAnsi="Times New Roman"/>
          <w:sz w:val="24"/>
          <w:szCs w:val="24"/>
          <w:lang w:val="ru-RU"/>
        </w:rPr>
        <w:t>»</w:t>
      </w:r>
      <w:r w:rsidRPr="00B12A6A">
        <w:rPr>
          <w:rFonts w:ascii="Times New Roman" w:hAnsi="Times New Roman"/>
          <w:sz w:val="24"/>
          <w:szCs w:val="24"/>
        </w:rPr>
        <w:t xml:space="preserve">, Трудовым </w:t>
      </w:r>
      <w:r w:rsidR="00CC6AF8" w:rsidRPr="00B12A6A">
        <w:rPr>
          <w:rFonts w:ascii="Times New Roman" w:hAnsi="Times New Roman"/>
          <w:sz w:val="24"/>
          <w:szCs w:val="24"/>
        </w:rPr>
        <w:fldChar w:fldCharType="begin"/>
      </w:r>
      <w:r w:rsidRPr="00B12A6A">
        <w:rPr>
          <w:rFonts w:ascii="Times New Roman" w:hAnsi="Times New Roman"/>
          <w:sz w:val="24"/>
          <w:szCs w:val="24"/>
        </w:rPr>
        <w:instrText xml:space="preserve">HYPERLINK consultantplus://offline/ref=3E3A7BD9CCA6A6BA9668C288C3AAC36F35411BB7E62D7C72E2C2C4C47562B0A1094ADEU7H </w:instrText>
      </w:r>
      <w:r w:rsidR="00CC6AF8" w:rsidRPr="00B12A6A">
        <w:rPr>
          <w:rFonts w:ascii="Times New Roman" w:hAnsi="Times New Roman"/>
          <w:sz w:val="24"/>
          <w:szCs w:val="24"/>
        </w:rPr>
        <w:fldChar w:fldCharType="separate"/>
      </w:r>
      <w:r w:rsidRPr="00B12A6A">
        <w:rPr>
          <w:rFonts w:ascii="Times New Roman" w:hAnsi="Times New Roman"/>
          <w:sz w:val="24"/>
          <w:szCs w:val="24"/>
        </w:rPr>
        <w:t>кодексом</w:t>
      </w:r>
      <w:r w:rsidR="00CC6AF8" w:rsidRPr="00B12A6A">
        <w:rPr>
          <w:rFonts w:ascii="Times New Roman" w:hAnsi="Times New Roman"/>
          <w:sz w:val="24"/>
          <w:szCs w:val="24"/>
        </w:rPr>
        <w:fldChar w:fldCharType="end"/>
      </w:r>
      <w:r w:rsidRPr="00B12A6A">
        <w:rPr>
          <w:rFonts w:ascii="Times New Roman" w:hAnsi="Times New Roman"/>
          <w:sz w:val="24"/>
          <w:szCs w:val="24"/>
        </w:rPr>
        <w:t xml:space="preserve"> Республики Беларусь, иными актами законодательства и настоящим Положением.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4. Состав Комиссии утверждается приказом </w:t>
      </w:r>
      <w:r w:rsidR="0000700F" w:rsidRPr="00B12A6A">
        <w:rPr>
          <w:rFonts w:ascii="Times New Roman" w:hAnsi="Times New Roman"/>
          <w:sz w:val="24"/>
          <w:szCs w:val="24"/>
          <w:lang w:val="ru-RU"/>
        </w:rPr>
        <w:t>главного врача</w:t>
      </w:r>
      <w:r w:rsidRPr="00B12A6A">
        <w:rPr>
          <w:rFonts w:ascii="Times New Roman" w:hAnsi="Times New Roman"/>
          <w:sz w:val="24"/>
          <w:szCs w:val="24"/>
        </w:rPr>
        <w:t xml:space="preserve"> в количестве не менее </w:t>
      </w:r>
      <w:r w:rsidR="000F770F" w:rsidRPr="00B12A6A">
        <w:rPr>
          <w:rFonts w:ascii="Times New Roman" w:hAnsi="Times New Roman"/>
          <w:sz w:val="24"/>
          <w:szCs w:val="24"/>
          <w:lang w:val="ru-RU"/>
        </w:rPr>
        <w:t>7</w:t>
      </w:r>
      <w:r w:rsidRPr="00B12A6A">
        <w:rPr>
          <w:rFonts w:ascii="Times New Roman" w:hAnsi="Times New Roman"/>
          <w:sz w:val="24"/>
          <w:szCs w:val="24"/>
        </w:rPr>
        <w:t xml:space="preserve"> членов под председательством </w:t>
      </w:r>
      <w:r w:rsidR="00C747F6" w:rsidRPr="00B12A6A">
        <w:rPr>
          <w:rFonts w:ascii="Times New Roman" w:hAnsi="Times New Roman"/>
          <w:sz w:val="24"/>
          <w:szCs w:val="24"/>
          <w:lang w:val="ru-RU"/>
        </w:rPr>
        <w:t>главного врача Сморгонского зонального ЦГЭ</w:t>
      </w:r>
      <w:r w:rsidR="00A126D9" w:rsidRPr="00B12A6A">
        <w:rPr>
          <w:rFonts w:ascii="Times New Roman" w:hAnsi="Times New Roman"/>
          <w:sz w:val="24"/>
          <w:szCs w:val="24"/>
          <w:lang w:val="ru-RU"/>
        </w:rPr>
        <w:t>, а в случае отсутствия главного врача – лицо, исполняющее его обязанности</w:t>
      </w:r>
      <w:r w:rsidRPr="00B12A6A">
        <w:rPr>
          <w:rFonts w:ascii="Times New Roman" w:hAnsi="Times New Roman"/>
          <w:sz w:val="24"/>
          <w:szCs w:val="24"/>
        </w:rPr>
        <w:t>.</w:t>
      </w:r>
    </w:p>
    <w:p w:rsidR="00882973" w:rsidRPr="00B12A6A" w:rsidRDefault="0000700F"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В состав Комиссии включаются</w:t>
      </w:r>
      <w:r w:rsidR="00882973" w:rsidRPr="00B12A6A">
        <w:rPr>
          <w:rFonts w:ascii="Times New Roman" w:hAnsi="Times New Roman"/>
          <w:sz w:val="24"/>
          <w:szCs w:val="24"/>
        </w:rPr>
        <w:t xml:space="preserve"> рук</w:t>
      </w:r>
      <w:r w:rsidRPr="00B12A6A">
        <w:rPr>
          <w:rFonts w:ascii="Times New Roman" w:hAnsi="Times New Roman"/>
          <w:sz w:val="24"/>
          <w:szCs w:val="24"/>
        </w:rPr>
        <w:t>оводители структурных</w:t>
      </w:r>
      <w:r w:rsidR="00882973" w:rsidRPr="00B12A6A">
        <w:rPr>
          <w:rFonts w:ascii="Times New Roman" w:hAnsi="Times New Roman"/>
          <w:sz w:val="24"/>
          <w:szCs w:val="24"/>
        </w:rPr>
        <w:t xml:space="preserve"> подразделений, главные специалисты и иные работники по решению </w:t>
      </w:r>
      <w:r w:rsidR="005C3A38" w:rsidRPr="00B12A6A">
        <w:rPr>
          <w:rFonts w:ascii="Times New Roman" w:hAnsi="Times New Roman"/>
          <w:sz w:val="24"/>
          <w:szCs w:val="24"/>
          <w:lang w:val="ru-RU"/>
        </w:rPr>
        <w:t>главного врача</w:t>
      </w:r>
      <w:r w:rsidR="000F770F" w:rsidRPr="00B12A6A">
        <w:rPr>
          <w:rFonts w:ascii="Times New Roman" w:hAnsi="Times New Roman"/>
          <w:sz w:val="24"/>
          <w:szCs w:val="24"/>
          <w:lang w:val="ru-RU"/>
        </w:rPr>
        <w:t xml:space="preserve"> </w:t>
      </w:r>
      <w:r w:rsidR="00C747F6" w:rsidRPr="00B12A6A">
        <w:rPr>
          <w:rFonts w:ascii="Times New Roman" w:hAnsi="Times New Roman"/>
          <w:sz w:val="24"/>
          <w:szCs w:val="24"/>
          <w:lang w:val="ru-RU"/>
        </w:rPr>
        <w:t xml:space="preserve">Сморгонского </w:t>
      </w:r>
      <w:r w:rsidR="00C747F6" w:rsidRPr="00B12A6A">
        <w:rPr>
          <w:rFonts w:ascii="Times New Roman" w:hAnsi="Times New Roman"/>
          <w:sz w:val="24"/>
          <w:szCs w:val="24"/>
          <w:lang w:val="ru-RU"/>
        </w:rPr>
        <w:lastRenderedPageBreak/>
        <w:t>зонального ЦГЭ</w:t>
      </w:r>
      <w:r w:rsidR="00882973"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5. Заместитель председателя и секретарь Комиссии избираются на заседании Комиссии из числа ее членов.</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В отсутствие председателя Комиссии его обязанности исполняет заместитель председателя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bookmarkStart w:id="1" w:name="Par152"/>
      <w:bookmarkEnd w:id="1"/>
      <w:r w:rsidRPr="00B12A6A">
        <w:rPr>
          <w:rFonts w:ascii="Times New Roman" w:hAnsi="Times New Roman"/>
          <w:sz w:val="24"/>
          <w:szCs w:val="24"/>
        </w:rPr>
        <w:t>6. Не могут являться одновременно членами Комиссии лица, состоящие в браке либо находящиеся в отношениях близкого родства или свойства.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bookmarkStart w:id="2" w:name="Par153"/>
      <w:bookmarkEnd w:id="2"/>
      <w:r w:rsidRPr="00B12A6A">
        <w:rPr>
          <w:rFonts w:ascii="Times New Roman" w:hAnsi="Times New Roman"/>
          <w:sz w:val="24"/>
          <w:szCs w:val="24"/>
        </w:rPr>
        <w:t>7. Не могут принимать участие в рассмотрении Комиссией конкретных вопросов члены Комиссии, которые имеют личный интерес в решении этих вопросов.</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bookmarkStart w:id="3" w:name="Par154"/>
      <w:bookmarkEnd w:id="3"/>
      <w:r w:rsidRPr="00B12A6A">
        <w:rPr>
          <w:rFonts w:ascii="Times New Roman" w:hAnsi="Times New Roman"/>
          <w:sz w:val="24"/>
          <w:szCs w:val="24"/>
        </w:rPr>
        <w:t xml:space="preserve">8. Председатель Комиссии обязан, как только ему станет об этом известно, в письменном заявлении уведомить </w:t>
      </w:r>
      <w:r w:rsidR="005C3A38" w:rsidRPr="00B12A6A">
        <w:rPr>
          <w:rFonts w:ascii="Times New Roman" w:hAnsi="Times New Roman"/>
          <w:sz w:val="24"/>
          <w:szCs w:val="24"/>
          <w:lang w:val="ru-RU"/>
        </w:rPr>
        <w:t>главного врача</w:t>
      </w:r>
      <w:r w:rsidR="000F770F" w:rsidRPr="00B12A6A">
        <w:rPr>
          <w:rFonts w:ascii="Times New Roman" w:hAnsi="Times New Roman"/>
          <w:sz w:val="24"/>
          <w:szCs w:val="24"/>
          <w:lang w:val="ru-RU"/>
        </w:rPr>
        <w:t xml:space="preserve"> </w:t>
      </w:r>
      <w:r w:rsidR="00C747F6"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 xml:space="preserve"> о возникновении или возможности возникновения с его участием ситуаций, указанных в </w:t>
      </w:r>
      <w:r w:rsidR="00CC6AF8" w:rsidRPr="00B12A6A">
        <w:rPr>
          <w:rFonts w:ascii="Times New Roman" w:hAnsi="Times New Roman"/>
          <w:sz w:val="24"/>
          <w:szCs w:val="24"/>
        </w:rPr>
        <w:fldChar w:fldCharType="begin"/>
      </w:r>
      <w:r w:rsidRPr="00B12A6A">
        <w:rPr>
          <w:rFonts w:ascii="Times New Roman" w:hAnsi="Times New Roman"/>
          <w:sz w:val="24"/>
          <w:szCs w:val="24"/>
        </w:rPr>
        <w:instrText xml:space="preserve">HYPERLINK \l Par152  </w:instrText>
      </w:r>
      <w:r w:rsidR="00CC6AF8" w:rsidRPr="00B12A6A">
        <w:rPr>
          <w:rFonts w:ascii="Times New Roman" w:hAnsi="Times New Roman"/>
          <w:sz w:val="24"/>
          <w:szCs w:val="24"/>
        </w:rPr>
        <w:fldChar w:fldCharType="separate"/>
      </w:r>
      <w:r w:rsidRPr="00B12A6A">
        <w:rPr>
          <w:rFonts w:ascii="Times New Roman" w:hAnsi="Times New Roman"/>
          <w:sz w:val="24"/>
          <w:szCs w:val="24"/>
        </w:rPr>
        <w:t>пунктах 6</w:t>
      </w:r>
      <w:r w:rsidR="00CC6AF8" w:rsidRPr="00B12A6A">
        <w:rPr>
          <w:rFonts w:ascii="Times New Roman" w:hAnsi="Times New Roman"/>
          <w:sz w:val="24"/>
          <w:szCs w:val="24"/>
        </w:rPr>
        <w:fldChar w:fldCharType="end"/>
      </w:r>
      <w:r w:rsidRPr="00B12A6A">
        <w:rPr>
          <w:rFonts w:ascii="Times New Roman" w:hAnsi="Times New Roman"/>
          <w:sz w:val="24"/>
          <w:szCs w:val="24"/>
        </w:rPr>
        <w:t xml:space="preserve"> и </w:t>
      </w:r>
      <w:hyperlink w:anchor="Par153" w:history="1">
        <w:r w:rsidRPr="00B12A6A">
          <w:rPr>
            <w:rFonts w:ascii="Times New Roman" w:hAnsi="Times New Roman"/>
            <w:sz w:val="24"/>
            <w:szCs w:val="24"/>
          </w:rPr>
          <w:t>7</w:t>
        </w:r>
      </w:hyperlink>
      <w:r w:rsidRPr="00B12A6A">
        <w:rPr>
          <w:rFonts w:ascii="Times New Roman" w:hAnsi="Times New Roman"/>
          <w:sz w:val="24"/>
          <w:szCs w:val="24"/>
        </w:rPr>
        <w:t xml:space="preserve"> настоящего Положения.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Решение по заявлению председателя Комиссии </w:t>
      </w:r>
      <w:r w:rsidR="005C3A38" w:rsidRPr="00B12A6A">
        <w:rPr>
          <w:rFonts w:ascii="Times New Roman" w:hAnsi="Times New Roman"/>
          <w:sz w:val="24"/>
          <w:szCs w:val="24"/>
          <w:lang w:val="ru-RU"/>
        </w:rPr>
        <w:t>главный врач</w:t>
      </w:r>
      <w:r w:rsidR="000F770F" w:rsidRPr="00B12A6A">
        <w:rPr>
          <w:rFonts w:ascii="Times New Roman" w:hAnsi="Times New Roman"/>
          <w:sz w:val="24"/>
          <w:szCs w:val="24"/>
          <w:lang w:val="ru-RU"/>
        </w:rPr>
        <w:t xml:space="preserve"> </w:t>
      </w:r>
      <w:r w:rsidR="00C747F6"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 xml:space="preserve"> обязан принять не позднее трех рабочих дней с даты регистрации заявления путем издания приказа об исключении председателя или иного члена Комиссии из состава Комиссии и (или) оформления на заявлении председателя Комиссии резолюции о (об):</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отсутствии оснований для изменения состава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возможности участия председателя Комиссии в рассмотрении Комиссией конкретного вопроса с правом или без права участия в голосовании по данному вопросу;</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отстранении председателя Комиссии от участия в рассмотрении Комиссией конкретного вопроса.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bookmarkStart w:id="4" w:name="Par159"/>
      <w:bookmarkEnd w:id="4"/>
      <w:r w:rsidRPr="00B12A6A">
        <w:rPr>
          <w:rFonts w:ascii="Times New Roman" w:hAnsi="Times New Roman"/>
          <w:sz w:val="24"/>
          <w:szCs w:val="24"/>
        </w:rPr>
        <w:t xml:space="preserve">9. Иные члены Комиссии обязаны, как только им станет об этом известно, в письменном заявлении уведомить </w:t>
      </w:r>
      <w:r w:rsidR="005C3A38" w:rsidRPr="00B12A6A">
        <w:rPr>
          <w:rFonts w:ascii="Times New Roman" w:hAnsi="Times New Roman"/>
          <w:sz w:val="24"/>
          <w:szCs w:val="24"/>
          <w:lang w:val="ru-RU"/>
        </w:rPr>
        <w:t>главного врача</w:t>
      </w:r>
      <w:r w:rsidR="001C3B26" w:rsidRPr="00B12A6A">
        <w:rPr>
          <w:rFonts w:ascii="Times New Roman" w:hAnsi="Times New Roman"/>
          <w:sz w:val="24"/>
          <w:szCs w:val="24"/>
          <w:lang w:val="ru-RU"/>
        </w:rPr>
        <w:t xml:space="preserve"> </w:t>
      </w:r>
      <w:r w:rsidR="00C747F6" w:rsidRPr="00B12A6A">
        <w:rPr>
          <w:rFonts w:ascii="Times New Roman" w:hAnsi="Times New Roman"/>
          <w:sz w:val="24"/>
          <w:szCs w:val="24"/>
          <w:lang w:val="ru-RU"/>
        </w:rPr>
        <w:t>Сморгонского зонального ЦГЭ</w:t>
      </w:r>
      <w:r w:rsidR="00C747F6" w:rsidRPr="00B12A6A">
        <w:rPr>
          <w:rFonts w:ascii="Times New Roman" w:hAnsi="Times New Roman"/>
          <w:sz w:val="24"/>
          <w:szCs w:val="24"/>
        </w:rPr>
        <w:t xml:space="preserve"> </w:t>
      </w:r>
      <w:r w:rsidRPr="00B12A6A">
        <w:rPr>
          <w:rFonts w:ascii="Times New Roman" w:hAnsi="Times New Roman"/>
          <w:sz w:val="24"/>
          <w:szCs w:val="24"/>
        </w:rPr>
        <w:t xml:space="preserve">о возникновении или возможности возникновения с их участием ситуаций, указанных в </w:t>
      </w:r>
      <w:r w:rsidR="00CC6AF8" w:rsidRPr="00B12A6A">
        <w:rPr>
          <w:rFonts w:ascii="Times New Roman" w:hAnsi="Times New Roman"/>
          <w:sz w:val="24"/>
          <w:szCs w:val="24"/>
        </w:rPr>
        <w:fldChar w:fldCharType="begin"/>
      </w:r>
      <w:r w:rsidRPr="00B12A6A">
        <w:rPr>
          <w:rFonts w:ascii="Times New Roman" w:hAnsi="Times New Roman"/>
          <w:sz w:val="24"/>
          <w:szCs w:val="24"/>
        </w:rPr>
        <w:instrText xml:space="preserve">HYPERLINK \l Par152  </w:instrText>
      </w:r>
      <w:r w:rsidR="00CC6AF8" w:rsidRPr="00B12A6A">
        <w:rPr>
          <w:rFonts w:ascii="Times New Roman" w:hAnsi="Times New Roman"/>
          <w:sz w:val="24"/>
          <w:szCs w:val="24"/>
        </w:rPr>
        <w:fldChar w:fldCharType="separate"/>
      </w:r>
      <w:r w:rsidRPr="00B12A6A">
        <w:rPr>
          <w:rFonts w:ascii="Times New Roman" w:hAnsi="Times New Roman"/>
          <w:sz w:val="24"/>
          <w:szCs w:val="24"/>
        </w:rPr>
        <w:t>пункте 6</w:t>
      </w:r>
      <w:r w:rsidR="00CC6AF8" w:rsidRPr="00B12A6A">
        <w:rPr>
          <w:rFonts w:ascii="Times New Roman" w:hAnsi="Times New Roman"/>
          <w:sz w:val="24"/>
          <w:szCs w:val="24"/>
        </w:rPr>
        <w:fldChar w:fldCharType="end"/>
      </w:r>
      <w:r w:rsidRPr="00B12A6A">
        <w:rPr>
          <w:rFonts w:ascii="Times New Roman" w:hAnsi="Times New Roman"/>
          <w:sz w:val="24"/>
          <w:szCs w:val="24"/>
        </w:rPr>
        <w:t xml:space="preserve"> настоящего Положения, а Комиссию </w:t>
      </w:r>
      <w:r w:rsidR="005C3A38" w:rsidRPr="00B12A6A">
        <w:rPr>
          <w:rFonts w:ascii="Times New Roman" w:hAnsi="Times New Roman"/>
          <w:sz w:val="24"/>
          <w:szCs w:val="24"/>
          <w:lang w:val="ru-RU"/>
        </w:rPr>
        <w:t>–</w:t>
      </w:r>
      <w:r w:rsidRPr="00B12A6A">
        <w:rPr>
          <w:rFonts w:ascii="Times New Roman" w:hAnsi="Times New Roman"/>
          <w:sz w:val="24"/>
          <w:szCs w:val="24"/>
        </w:rPr>
        <w:t xml:space="preserve"> о возникновении или возможности возникновения с их участием ситуаций, указанных в </w:t>
      </w:r>
      <w:r w:rsidR="00CC6AF8" w:rsidRPr="00B12A6A">
        <w:rPr>
          <w:rFonts w:ascii="Times New Roman" w:hAnsi="Times New Roman"/>
          <w:sz w:val="24"/>
          <w:szCs w:val="24"/>
        </w:rPr>
        <w:fldChar w:fldCharType="begin"/>
      </w:r>
      <w:r w:rsidRPr="00B12A6A">
        <w:rPr>
          <w:rFonts w:ascii="Times New Roman" w:hAnsi="Times New Roman"/>
          <w:sz w:val="24"/>
          <w:szCs w:val="24"/>
        </w:rPr>
        <w:instrText xml:space="preserve">HYPERLINK \l Par153  </w:instrText>
      </w:r>
      <w:r w:rsidR="00CC6AF8" w:rsidRPr="00B12A6A">
        <w:rPr>
          <w:rFonts w:ascii="Times New Roman" w:hAnsi="Times New Roman"/>
          <w:sz w:val="24"/>
          <w:szCs w:val="24"/>
        </w:rPr>
        <w:fldChar w:fldCharType="separate"/>
      </w:r>
      <w:r w:rsidRPr="00B12A6A">
        <w:rPr>
          <w:rFonts w:ascii="Times New Roman" w:hAnsi="Times New Roman"/>
          <w:sz w:val="24"/>
          <w:szCs w:val="24"/>
        </w:rPr>
        <w:t>пункте 7</w:t>
      </w:r>
      <w:r w:rsidR="00CC6AF8" w:rsidRPr="00B12A6A">
        <w:rPr>
          <w:rFonts w:ascii="Times New Roman" w:hAnsi="Times New Roman"/>
          <w:sz w:val="24"/>
          <w:szCs w:val="24"/>
        </w:rPr>
        <w:fldChar w:fldCharType="end"/>
      </w:r>
      <w:r w:rsidRPr="00B12A6A">
        <w:rPr>
          <w:rFonts w:ascii="Times New Roman" w:hAnsi="Times New Roman"/>
          <w:sz w:val="24"/>
          <w:szCs w:val="24"/>
        </w:rPr>
        <w:t xml:space="preserve"> настоящего Положения.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По заявлению члена Комиссии о возникновении или возможности возникновения ситуаций, указанных в </w:t>
      </w:r>
      <w:r w:rsidR="00CC6AF8" w:rsidRPr="00B12A6A">
        <w:rPr>
          <w:rFonts w:ascii="Times New Roman" w:hAnsi="Times New Roman"/>
          <w:sz w:val="24"/>
          <w:szCs w:val="24"/>
        </w:rPr>
        <w:fldChar w:fldCharType="begin"/>
      </w:r>
      <w:r w:rsidRPr="00B12A6A">
        <w:rPr>
          <w:rFonts w:ascii="Times New Roman" w:hAnsi="Times New Roman"/>
          <w:sz w:val="24"/>
          <w:szCs w:val="24"/>
        </w:rPr>
        <w:instrText xml:space="preserve">HYPERLINK \l Par152  </w:instrText>
      </w:r>
      <w:r w:rsidR="00CC6AF8" w:rsidRPr="00B12A6A">
        <w:rPr>
          <w:rFonts w:ascii="Times New Roman" w:hAnsi="Times New Roman"/>
          <w:sz w:val="24"/>
          <w:szCs w:val="24"/>
        </w:rPr>
        <w:fldChar w:fldCharType="separate"/>
      </w:r>
      <w:r w:rsidRPr="00B12A6A">
        <w:rPr>
          <w:rFonts w:ascii="Times New Roman" w:hAnsi="Times New Roman"/>
          <w:sz w:val="24"/>
          <w:szCs w:val="24"/>
        </w:rPr>
        <w:t>пункте 6</w:t>
      </w:r>
      <w:r w:rsidR="00CC6AF8" w:rsidRPr="00B12A6A">
        <w:rPr>
          <w:rFonts w:ascii="Times New Roman" w:hAnsi="Times New Roman"/>
          <w:sz w:val="24"/>
          <w:szCs w:val="24"/>
        </w:rPr>
        <w:fldChar w:fldCharType="end"/>
      </w:r>
      <w:r w:rsidRPr="00B12A6A">
        <w:rPr>
          <w:rFonts w:ascii="Times New Roman" w:hAnsi="Times New Roman"/>
          <w:sz w:val="24"/>
          <w:szCs w:val="24"/>
        </w:rPr>
        <w:t xml:space="preserve"> настоящего Положения, </w:t>
      </w:r>
      <w:r w:rsidR="005C3A38" w:rsidRPr="00B12A6A">
        <w:rPr>
          <w:rFonts w:ascii="Times New Roman" w:hAnsi="Times New Roman"/>
          <w:sz w:val="24"/>
          <w:szCs w:val="24"/>
          <w:lang w:val="ru-RU"/>
        </w:rPr>
        <w:t>главный врач</w:t>
      </w:r>
      <w:r w:rsidR="005C3A38" w:rsidRPr="00B12A6A">
        <w:rPr>
          <w:rFonts w:ascii="Times New Roman" w:hAnsi="Times New Roman"/>
          <w:sz w:val="24"/>
          <w:szCs w:val="24"/>
        </w:rPr>
        <w:t xml:space="preserve"> </w:t>
      </w:r>
      <w:r w:rsidRPr="00B12A6A">
        <w:rPr>
          <w:rFonts w:ascii="Times New Roman" w:hAnsi="Times New Roman"/>
          <w:sz w:val="24"/>
          <w:szCs w:val="24"/>
        </w:rPr>
        <w:t>обязан не позднее трех рабочих дней с даты регистрации заявления издать приказ об исключении из состава Комиссии члена Комиссии, подавшего заявление, либо иного члена Комиссии либо оформить на заявлении члена Комиссии резолюцию об отсутствии оснований для изменения состава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По заявлению члена Комиссии о возникновении или возможности возникновения ситуаций, указанных в </w:t>
      </w:r>
      <w:r w:rsidR="00CC6AF8" w:rsidRPr="00B12A6A">
        <w:rPr>
          <w:rFonts w:ascii="Times New Roman" w:hAnsi="Times New Roman"/>
          <w:sz w:val="24"/>
          <w:szCs w:val="24"/>
        </w:rPr>
        <w:fldChar w:fldCharType="begin"/>
      </w:r>
      <w:r w:rsidRPr="00B12A6A">
        <w:rPr>
          <w:rFonts w:ascii="Times New Roman" w:hAnsi="Times New Roman"/>
          <w:sz w:val="24"/>
          <w:szCs w:val="24"/>
        </w:rPr>
        <w:instrText xml:space="preserve">HYPERLINK \l Par153  </w:instrText>
      </w:r>
      <w:r w:rsidR="00CC6AF8" w:rsidRPr="00B12A6A">
        <w:rPr>
          <w:rFonts w:ascii="Times New Roman" w:hAnsi="Times New Roman"/>
          <w:sz w:val="24"/>
          <w:szCs w:val="24"/>
        </w:rPr>
        <w:fldChar w:fldCharType="separate"/>
      </w:r>
      <w:r w:rsidRPr="00B12A6A">
        <w:rPr>
          <w:rFonts w:ascii="Times New Roman" w:hAnsi="Times New Roman"/>
          <w:sz w:val="24"/>
          <w:szCs w:val="24"/>
        </w:rPr>
        <w:t>пункте 7</w:t>
      </w:r>
      <w:r w:rsidR="00CC6AF8" w:rsidRPr="00B12A6A">
        <w:rPr>
          <w:rFonts w:ascii="Times New Roman" w:hAnsi="Times New Roman"/>
          <w:sz w:val="24"/>
          <w:szCs w:val="24"/>
        </w:rPr>
        <w:fldChar w:fldCharType="end"/>
      </w:r>
      <w:r w:rsidRPr="00B12A6A">
        <w:rPr>
          <w:rFonts w:ascii="Times New Roman" w:hAnsi="Times New Roman"/>
          <w:sz w:val="24"/>
          <w:szCs w:val="24"/>
        </w:rPr>
        <w:t xml:space="preserve"> настоящего Положения, Комиссия обязана не позднее пяти рабочих дней с даты регистрации заявления принять большинством голосов (без участия в голосовании члена Комиссии, подавшего заявление) одно из следующих решений: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разрешить члену Комиссии участвовать в рассмотрении Комиссией конкретного вопроса с правом или без права участия в голосовании по данному вопросу;</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отстранить члена Комиссии от участия в рассмотрении Комиссией конкретного вопроса.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10. Основными задачами Комиссии являются: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lang w:val="ru-RU"/>
        </w:rPr>
      </w:pPr>
      <w:r w:rsidRPr="00B12A6A">
        <w:rPr>
          <w:rFonts w:ascii="Times New Roman" w:hAnsi="Times New Roman"/>
          <w:sz w:val="24"/>
          <w:szCs w:val="24"/>
        </w:rPr>
        <w:t>10.1. координация антикоррупционной деятельности</w:t>
      </w:r>
      <w:r w:rsidR="005C3A38" w:rsidRPr="00B12A6A">
        <w:rPr>
          <w:rFonts w:ascii="Times New Roman" w:hAnsi="Times New Roman"/>
          <w:sz w:val="24"/>
          <w:szCs w:val="24"/>
          <w:lang w:val="ru-RU"/>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10.2. разработка и организация выполнения мероприят</w:t>
      </w:r>
      <w:r w:rsidR="005C3A38" w:rsidRPr="00B12A6A">
        <w:rPr>
          <w:rFonts w:ascii="Times New Roman" w:hAnsi="Times New Roman"/>
          <w:sz w:val="24"/>
          <w:szCs w:val="24"/>
        </w:rPr>
        <w:t>ий по противодействию коррупции</w:t>
      </w:r>
      <w:r w:rsidRPr="00B12A6A">
        <w:rPr>
          <w:rFonts w:ascii="Times New Roman" w:hAnsi="Times New Roman"/>
          <w:sz w:val="24"/>
          <w:szCs w:val="24"/>
        </w:rPr>
        <w:t xml:space="preserve"> с акцентированием внимания на предупреждении коррупции;</w:t>
      </w:r>
    </w:p>
    <w:p w:rsidR="00882973" w:rsidRPr="00B12A6A" w:rsidRDefault="005C3A38" w:rsidP="000A7640">
      <w:pPr>
        <w:widowControl w:val="0"/>
        <w:autoSpaceDE w:val="0"/>
        <w:autoSpaceDN w:val="0"/>
        <w:adjustRightInd w:val="0"/>
        <w:spacing w:after="0" w:line="240" w:lineRule="auto"/>
        <w:ind w:firstLine="709"/>
        <w:jc w:val="both"/>
        <w:rPr>
          <w:rFonts w:ascii="Times New Roman" w:hAnsi="Times New Roman"/>
          <w:sz w:val="24"/>
          <w:szCs w:val="24"/>
          <w:lang w:val="ru-RU"/>
        </w:rPr>
      </w:pPr>
      <w:r w:rsidRPr="00B12A6A">
        <w:rPr>
          <w:rFonts w:ascii="Times New Roman" w:hAnsi="Times New Roman"/>
          <w:sz w:val="24"/>
          <w:szCs w:val="24"/>
        </w:rPr>
        <w:t>10.3. формирование у работников</w:t>
      </w:r>
      <w:r w:rsidR="00882973" w:rsidRPr="00B12A6A">
        <w:rPr>
          <w:rFonts w:ascii="Times New Roman" w:hAnsi="Times New Roman"/>
          <w:sz w:val="24"/>
          <w:szCs w:val="24"/>
        </w:rPr>
        <w:t xml:space="preserve"> антикоррупционного сознания, нетерпимого отношения к коррупции, навыков поведения в коррупционно опасных ситуациях.</w:t>
      </w:r>
    </w:p>
    <w:p w:rsidR="00A17CAA" w:rsidRPr="00B12A6A" w:rsidRDefault="00A17CAA" w:rsidP="00A17CAA">
      <w:pPr>
        <w:pStyle w:val="1"/>
        <w:shd w:val="clear" w:color="auto" w:fill="auto"/>
        <w:spacing w:line="240" w:lineRule="auto"/>
        <w:ind w:firstLine="660"/>
        <w:jc w:val="both"/>
      </w:pPr>
      <w:proofErr w:type="gramStart"/>
      <w:r w:rsidRPr="00B12A6A">
        <w:t>10.4. аккумулирование информации о нарушениях законодательства о борьбе с коррупцией, совершенных работниками Сморгонского зонального ЦГЭ;</w:t>
      </w:r>
      <w:proofErr w:type="gramEnd"/>
    </w:p>
    <w:p w:rsidR="00A17CAA" w:rsidRPr="00B12A6A" w:rsidRDefault="00A17CAA" w:rsidP="00A17CAA">
      <w:pPr>
        <w:pStyle w:val="1"/>
        <w:numPr>
          <w:ilvl w:val="0"/>
          <w:numId w:val="1"/>
        </w:numPr>
        <w:shd w:val="clear" w:color="auto" w:fill="auto"/>
        <w:tabs>
          <w:tab w:val="left" w:pos="1484"/>
        </w:tabs>
        <w:spacing w:line="240" w:lineRule="auto"/>
        <w:ind w:left="20" w:firstLine="660"/>
        <w:jc w:val="both"/>
      </w:pPr>
      <w:r w:rsidRPr="00B12A6A">
        <w:lastRenderedPageBreak/>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w:t>
      </w:r>
    </w:p>
    <w:p w:rsidR="00A17CAA" w:rsidRPr="00B12A6A" w:rsidRDefault="00A17CAA" w:rsidP="00A17CAA">
      <w:pPr>
        <w:pStyle w:val="1"/>
        <w:numPr>
          <w:ilvl w:val="0"/>
          <w:numId w:val="1"/>
        </w:numPr>
        <w:shd w:val="clear" w:color="auto" w:fill="auto"/>
        <w:tabs>
          <w:tab w:val="left" w:pos="1282"/>
        </w:tabs>
        <w:spacing w:line="240" w:lineRule="auto"/>
        <w:ind w:left="20" w:firstLine="660"/>
        <w:jc w:val="both"/>
      </w:pPr>
      <w:r w:rsidRPr="00B12A6A">
        <w:t xml:space="preserve">своевременное определение коррупционных рисков и </w:t>
      </w:r>
      <w:r w:rsidR="00A126D9" w:rsidRPr="00B12A6A">
        <w:t xml:space="preserve">принятие </w:t>
      </w:r>
      <w:r w:rsidRPr="00B12A6A">
        <w:t>мер по их нейтрализации;</w:t>
      </w:r>
    </w:p>
    <w:p w:rsidR="00A17CAA" w:rsidRPr="00B12A6A" w:rsidRDefault="00A17CAA" w:rsidP="00A17CAA">
      <w:pPr>
        <w:pStyle w:val="1"/>
        <w:numPr>
          <w:ilvl w:val="0"/>
          <w:numId w:val="1"/>
        </w:numPr>
        <w:shd w:val="clear" w:color="auto" w:fill="auto"/>
        <w:tabs>
          <w:tab w:val="left" w:pos="1474"/>
        </w:tabs>
        <w:spacing w:line="240" w:lineRule="auto"/>
        <w:ind w:left="20" w:firstLine="660"/>
        <w:jc w:val="both"/>
      </w:pPr>
      <w:r w:rsidRPr="00B12A6A">
        <w:t xml:space="preserve">разработка и организация проведения мероприятий по противодействию коррупции в Сморгонском </w:t>
      </w:r>
      <w:proofErr w:type="gramStart"/>
      <w:r w:rsidRPr="00B12A6A">
        <w:t>зональном</w:t>
      </w:r>
      <w:proofErr w:type="gramEnd"/>
      <w:r w:rsidRPr="00B12A6A">
        <w:t xml:space="preserve"> ЦГЭ, анализ эффективности принимаемых мер;</w:t>
      </w:r>
    </w:p>
    <w:p w:rsidR="00A17CAA" w:rsidRPr="00B12A6A" w:rsidRDefault="00A17CAA" w:rsidP="00A17CAA">
      <w:pPr>
        <w:pStyle w:val="1"/>
        <w:numPr>
          <w:ilvl w:val="0"/>
          <w:numId w:val="1"/>
        </w:numPr>
        <w:shd w:val="clear" w:color="auto" w:fill="auto"/>
        <w:tabs>
          <w:tab w:val="left" w:pos="1532"/>
        </w:tabs>
        <w:spacing w:line="240" w:lineRule="auto"/>
        <w:ind w:left="20" w:firstLine="660"/>
        <w:jc w:val="both"/>
      </w:pPr>
      <w:r w:rsidRPr="00B12A6A">
        <w:t>координация деятельности структурных подразделений учреждения по реализации мер по противодействию коррупции;</w:t>
      </w:r>
    </w:p>
    <w:p w:rsidR="00A17CAA" w:rsidRPr="00B12A6A" w:rsidRDefault="00A17CAA" w:rsidP="00A17CAA">
      <w:pPr>
        <w:pStyle w:val="1"/>
        <w:numPr>
          <w:ilvl w:val="0"/>
          <w:numId w:val="1"/>
        </w:numPr>
        <w:shd w:val="clear" w:color="auto" w:fill="auto"/>
        <w:tabs>
          <w:tab w:val="left" w:pos="1762"/>
        </w:tabs>
        <w:spacing w:line="240" w:lineRule="auto"/>
        <w:ind w:left="20" w:firstLine="620"/>
        <w:jc w:val="both"/>
      </w:pPr>
      <w:r w:rsidRPr="00B12A6A">
        <w:t>взаимодействие с государственными органами, осуществляющими борьбу с коррупцией и иными организациями по вопросам противодействия коррупции;</w:t>
      </w:r>
    </w:p>
    <w:p w:rsidR="00A17CAA" w:rsidRPr="00B12A6A" w:rsidRDefault="00A17CAA" w:rsidP="00A17CAA">
      <w:pPr>
        <w:pStyle w:val="1"/>
        <w:numPr>
          <w:ilvl w:val="0"/>
          <w:numId w:val="1"/>
        </w:numPr>
        <w:shd w:val="clear" w:color="auto" w:fill="auto"/>
        <w:tabs>
          <w:tab w:val="left" w:pos="1494"/>
        </w:tabs>
        <w:spacing w:line="240" w:lineRule="auto"/>
        <w:ind w:left="20" w:firstLine="620"/>
        <w:jc w:val="both"/>
      </w:pPr>
      <w:r w:rsidRPr="00B12A6A">
        <w:t>рассмотрение вопросов предотвращения и урегулирования конфликта интересов;</w:t>
      </w:r>
    </w:p>
    <w:p w:rsidR="00A17CAA" w:rsidRPr="00B12A6A" w:rsidRDefault="00A17CAA" w:rsidP="00A17CAA">
      <w:pPr>
        <w:pStyle w:val="1"/>
        <w:numPr>
          <w:ilvl w:val="0"/>
          <w:numId w:val="1"/>
        </w:numPr>
        <w:shd w:val="clear" w:color="auto" w:fill="auto"/>
        <w:tabs>
          <w:tab w:val="left" w:pos="1484"/>
        </w:tabs>
        <w:spacing w:line="240" w:lineRule="auto"/>
        <w:ind w:left="20" w:firstLine="620"/>
        <w:jc w:val="both"/>
      </w:pPr>
      <w:r w:rsidRPr="00B12A6A">
        <w:t>рассмотрение мер, принятых для устранения последствий коррупционных правонарушений и правонарушений, создающих условия для корруп</w:t>
      </w:r>
      <w:r w:rsidR="00A126D9" w:rsidRPr="00B12A6A">
        <w:t xml:space="preserve">ции в Сморгонском </w:t>
      </w:r>
      <w:proofErr w:type="gramStart"/>
      <w:r w:rsidR="00A126D9" w:rsidRPr="00B12A6A">
        <w:t>зональном</w:t>
      </w:r>
      <w:proofErr w:type="gramEnd"/>
      <w:r w:rsidR="00A126D9" w:rsidRPr="00B12A6A">
        <w:t xml:space="preserve"> ЦГЭ;</w:t>
      </w:r>
    </w:p>
    <w:p w:rsidR="00A126D9" w:rsidRPr="00B12A6A" w:rsidRDefault="00A126D9" w:rsidP="00A126D9">
      <w:pPr>
        <w:pStyle w:val="1"/>
        <w:numPr>
          <w:ilvl w:val="0"/>
          <w:numId w:val="1"/>
        </w:numPr>
        <w:shd w:val="clear" w:color="auto" w:fill="auto"/>
        <w:tabs>
          <w:tab w:val="left" w:pos="1484"/>
        </w:tabs>
        <w:spacing w:line="240" w:lineRule="auto"/>
        <w:ind w:left="20" w:firstLine="689"/>
        <w:jc w:val="both"/>
      </w:pPr>
      <w:r w:rsidRPr="00B12A6A">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 Комиссия в соответствии с возложенными на нее задачами осуществляет следующие функции: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 рассматривает проекты планов мероприятий по противодействию </w:t>
      </w:r>
      <w:r w:rsidR="005C3A38" w:rsidRPr="00B12A6A">
        <w:rPr>
          <w:rFonts w:ascii="Times New Roman" w:hAnsi="Times New Roman"/>
          <w:sz w:val="24"/>
          <w:szCs w:val="24"/>
        </w:rPr>
        <w:t>коррупции (борьбе с коррупцией)</w:t>
      </w:r>
      <w:r w:rsidRPr="00B12A6A">
        <w:rPr>
          <w:rFonts w:ascii="Times New Roman" w:hAnsi="Times New Roman"/>
          <w:sz w:val="24"/>
          <w:szCs w:val="24"/>
        </w:rPr>
        <w:t xml:space="preserve"> и осуществляет контроль за их исполнением;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11.2. анализирует эффективность мер по противоде</w:t>
      </w:r>
      <w:r w:rsidR="005C3A38" w:rsidRPr="00B12A6A">
        <w:rPr>
          <w:rFonts w:ascii="Times New Roman" w:hAnsi="Times New Roman"/>
          <w:sz w:val="24"/>
          <w:szCs w:val="24"/>
        </w:rPr>
        <w:t>йствию коррупции</w:t>
      </w:r>
      <w:r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11.3. принимает меры по выявлению коррупционных факторов в деятельности </w:t>
      </w:r>
      <w:r w:rsidR="005C3A38" w:rsidRPr="00B12A6A">
        <w:rPr>
          <w:rFonts w:ascii="Times New Roman" w:hAnsi="Times New Roman"/>
          <w:sz w:val="24"/>
          <w:szCs w:val="24"/>
          <w:lang w:val="ru-RU"/>
        </w:rPr>
        <w:t>центра</w:t>
      </w:r>
      <w:r w:rsidRPr="00B12A6A">
        <w:rPr>
          <w:rFonts w:ascii="Times New Roman" w:hAnsi="Times New Roman"/>
          <w:sz w:val="24"/>
          <w:szCs w:val="24"/>
        </w:rPr>
        <w:t xml:space="preserve"> и вносит предложения по их устранению;</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11.4. обобщает и анализирует поступающую информацию (содержащуюся в том числе в обращениях граждан и юридических лиц, средствах массовой информации, включая сеть Интернет, сообщениях контролирующих, правоохранительных и других государственных органов) о правонарушениях, связанных с коррупцией, и иных нарушениях законодательства о борьбе с коррупцией (антикоррупционного законодательства) </w:t>
      </w:r>
      <w:r w:rsidR="005C3A38" w:rsidRPr="00B12A6A">
        <w:rPr>
          <w:rFonts w:ascii="Times New Roman" w:hAnsi="Times New Roman"/>
          <w:sz w:val="24"/>
          <w:szCs w:val="24"/>
          <w:lang w:val="ru-RU"/>
        </w:rPr>
        <w:t xml:space="preserve">в </w:t>
      </w:r>
      <w:r w:rsidR="00F8065E">
        <w:rPr>
          <w:rFonts w:ascii="Times New Roman" w:hAnsi="Times New Roman"/>
          <w:sz w:val="24"/>
          <w:szCs w:val="24"/>
          <w:lang w:val="ru-RU"/>
        </w:rPr>
        <w:t>Сморгонском</w:t>
      </w:r>
      <w:r w:rsidR="00F8065E" w:rsidRPr="00B12A6A">
        <w:rPr>
          <w:rFonts w:ascii="Times New Roman" w:hAnsi="Times New Roman"/>
          <w:sz w:val="24"/>
          <w:szCs w:val="24"/>
          <w:lang w:val="ru-RU"/>
        </w:rPr>
        <w:t xml:space="preserve"> зонально</w:t>
      </w:r>
      <w:r w:rsidR="00F8065E">
        <w:rPr>
          <w:rFonts w:ascii="Times New Roman" w:hAnsi="Times New Roman"/>
          <w:sz w:val="24"/>
          <w:szCs w:val="24"/>
          <w:lang w:val="ru-RU"/>
        </w:rPr>
        <w:t>м</w:t>
      </w:r>
      <w:r w:rsidR="00F8065E" w:rsidRPr="00B12A6A">
        <w:rPr>
          <w:rFonts w:ascii="Times New Roman" w:hAnsi="Times New Roman"/>
          <w:sz w:val="24"/>
          <w:szCs w:val="24"/>
          <w:lang w:val="ru-RU"/>
        </w:rPr>
        <w:t xml:space="preserve"> ЦГЭ</w:t>
      </w:r>
      <w:r w:rsidRPr="00B12A6A">
        <w:rPr>
          <w:rFonts w:ascii="Times New Roman" w:hAnsi="Times New Roman"/>
          <w:sz w:val="24"/>
          <w:szCs w:val="24"/>
        </w:rPr>
        <w:t>; вырабатывает предложения о принятии мер реагирования на такую информацию;</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11.5. анализирует эффективность кадровой политики </w:t>
      </w:r>
      <w:r w:rsidR="003567E1"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 xml:space="preserve"> в противодействии коррупции;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11.6. </w:t>
      </w:r>
      <w:r w:rsidR="00D46DC7" w:rsidRPr="00B12A6A">
        <w:rPr>
          <w:rFonts w:ascii="Times New Roman" w:hAnsi="Times New Roman"/>
          <w:sz w:val="24"/>
          <w:szCs w:val="24"/>
        </w:rPr>
        <w:t xml:space="preserve">рассматривает вопрос и вносит главному врачу </w:t>
      </w:r>
      <w:r w:rsidR="00D46DC7" w:rsidRPr="00B12A6A">
        <w:rPr>
          <w:rFonts w:ascii="Times New Roman" w:hAnsi="Times New Roman"/>
          <w:sz w:val="24"/>
          <w:szCs w:val="24"/>
          <w:lang w:val="ru-RU"/>
        </w:rPr>
        <w:t xml:space="preserve">Сморгонского зонального </w:t>
      </w:r>
      <w:r w:rsidR="00D46DC7" w:rsidRPr="00B12A6A">
        <w:rPr>
          <w:rFonts w:ascii="Times New Roman" w:hAnsi="Times New Roman"/>
          <w:sz w:val="24"/>
          <w:szCs w:val="24"/>
        </w:rPr>
        <w:t>ЦГЭ соответствующие рекомендации о возможности назначения на должности государственных должностных и приравненных к ним лиц центра, которые</w:t>
      </w:r>
      <w:r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11.6.1. имеют судимость за коррупционные преступления и иные преступления против интересов службы (кроме случаев, когда запрет на занятие этими лицами таких должностей установлен приговором суда или вытекает из актов законодательства);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11.6.2. совершили коррупционные преступления и иные преступления против интересов службы, судимость за которые была снята или погашена;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11.6.3. ранее привлекались к административной ответственности за административные правонарушения, связанные с коррупцией;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bookmarkStart w:id="5" w:name="Par178"/>
      <w:bookmarkEnd w:id="5"/>
      <w:r w:rsidRPr="00B12A6A">
        <w:rPr>
          <w:rFonts w:ascii="Times New Roman" w:hAnsi="Times New Roman"/>
          <w:sz w:val="24"/>
          <w:szCs w:val="24"/>
        </w:rPr>
        <w:t xml:space="preserve">11.7. </w:t>
      </w:r>
      <w:proofErr w:type="gramStart"/>
      <w:r w:rsidR="00ED63EC" w:rsidRPr="00B12A6A">
        <w:rPr>
          <w:rFonts w:ascii="Times New Roman" w:hAnsi="Times New Roman"/>
          <w:sz w:val="24"/>
          <w:szCs w:val="24"/>
          <w:lang w:val="ru-RU"/>
        </w:rPr>
        <w:t xml:space="preserve">разрабатывает меры по предотвращению либо </w:t>
      </w:r>
      <w:r w:rsidRPr="00B12A6A">
        <w:rPr>
          <w:rFonts w:ascii="Times New Roman" w:hAnsi="Times New Roman"/>
          <w:sz w:val="24"/>
          <w:szCs w:val="24"/>
        </w:rPr>
        <w:t xml:space="preserve"> урегулирован</w:t>
      </w:r>
      <w:proofErr w:type="spellStart"/>
      <w:r w:rsidR="00ED63EC" w:rsidRPr="00B12A6A">
        <w:rPr>
          <w:rFonts w:ascii="Times New Roman" w:hAnsi="Times New Roman"/>
          <w:sz w:val="24"/>
          <w:szCs w:val="24"/>
          <w:lang w:val="ru-RU"/>
        </w:rPr>
        <w:t>ию</w:t>
      </w:r>
      <w:proofErr w:type="spellEnd"/>
      <w:r w:rsidRPr="00B12A6A">
        <w:rPr>
          <w:rFonts w:ascii="Times New Roman" w:hAnsi="Times New Roman"/>
          <w:sz w:val="24"/>
          <w:szCs w:val="24"/>
        </w:rPr>
        <w:t xml:space="preserve"> ситуаций, при которых личные интересы государственного должностного или приравненного к нему лица </w:t>
      </w:r>
      <w:r w:rsidR="005C3A38" w:rsidRPr="00B12A6A">
        <w:rPr>
          <w:rFonts w:ascii="Times New Roman" w:hAnsi="Times New Roman"/>
          <w:sz w:val="24"/>
          <w:szCs w:val="24"/>
          <w:lang w:val="ru-RU"/>
        </w:rPr>
        <w:t>центра</w:t>
      </w:r>
      <w:r w:rsidRPr="00B12A6A">
        <w:rPr>
          <w:rFonts w:ascii="Times New Roman" w:hAnsi="Times New Roman"/>
          <w:sz w:val="24"/>
          <w:szCs w:val="24"/>
        </w:rPr>
        <w:t>, его супруги (супруга), близких родственников или свойственников влияют либо могут повлиять на надлежащее исполнение этим лицом своих служебных обязанностей при принятии решения или участии в принятии решения либо совершении других действий по работе;</w:t>
      </w:r>
      <w:proofErr w:type="gramEnd"/>
      <w:r w:rsidRPr="00B12A6A">
        <w:rPr>
          <w:rFonts w:ascii="Times New Roman" w:hAnsi="Times New Roman"/>
          <w:sz w:val="24"/>
          <w:szCs w:val="24"/>
        </w:rPr>
        <w:t xml:space="preserve"> вносит соответствующие предложения </w:t>
      </w:r>
      <w:r w:rsidR="005C3A38" w:rsidRPr="00B12A6A">
        <w:rPr>
          <w:rFonts w:ascii="Times New Roman" w:hAnsi="Times New Roman"/>
          <w:sz w:val="24"/>
          <w:szCs w:val="24"/>
          <w:lang w:val="ru-RU"/>
        </w:rPr>
        <w:t xml:space="preserve">главному врачу </w:t>
      </w:r>
      <w:r w:rsidR="005C3A38" w:rsidRPr="00B12A6A">
        <w:rPr>
          <w:rFonts w:ascii="Times New Roman" w:hAnsi="Times New Roman"/>
          <w:sz w:val="24"/>
          <w:szCs w:val="24"/>
          <w:lang w:val="ru-RU"/>
        </w:rPr>
        <w:lastRenderedPageBreak/>
        <w:t>центра</w:t>
      </w:r>
      <w:r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11.8. в целях предотвращения и урегулирования ситуаций, указанных в </w:t>
      </w:r>
      <w:hyperlink w:anchor="Par178" w:history="1">
        <w:r w:rsidRPr="00B12A6A">
          <w:rPr>
            <w:rFonts w:ascii="Times New Roman" w:hAnsi="Times New Roman"/>
            <w:sz w:val="24"/>
            <w:szCs w:val="24"/>
          </w:rPr>
          <w:t>подпункте 11.7 пункта 11</w:t>
        </w:r>
      </w:hyperlink>
      <w:r w:rsidRPr="00B12A6A">
        <w:rPr>
          <w:rFonts w:ascii="Times New Roman" w:hAnsi="Times New Roman"/>
          <w:sz w:val="24"/>
          <w:szCs w:val="24"/>
        </w:rPr>
        <w:t xml:space="preserve"> настоящего Положения: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11.8.1. рассматривает вопрос о возможности назначения супругов и лиц, состоящих между собой в близком родстве или свойстве, на должности, работа в которых связана с непосредственной подчиненностью или подконтрольностью одного из них другому (за исключением случаев, когда такой запрет прямо установлен актами законодательства), и вносит </w:t>
      </w:r>
      <w:r w:rsidR="00E17CAD" w:rsidRPr="00B12A6A">
        <w:rPr>
          <w:rFonts w:ascii="Times New Roman" w:hAnsi="Times New Roman"/>
          <w:sz w:val="24"/>
          <w:szCs w:val="24"/>
          <w:lang w:val="ru-RU"/>
        </w:rPr>
        <w:t xml:space="preserve">главному врачу </w:t>
      </w:r>
      <w:r w:rsidR="003567E1" w:rsidRPr="00B12A6A">
        <w:rPr>
          <w:rFonts w:ascii="Times New Roman" w:hAnsi="Times New Roman"/>
          <w:sz w:val="24"/>
          <w:szCs w:val="24"/>
          <w:lang w:val="ru-RU"/>
        </w:rPr>
        <w:t>Сморгонского зонального ЦГЭ</w:t>
      </w:r>
      <w:r w:rsidR="003567E1" w:rsidRPr="00B12A6A">
        <w:rPr>
          <w:rFonts w:ascii="Times New Roman" w:hAnsi="Times New Roman"/>
          <w:sz w:val="24"/>
          <w:szCs w:val="24"/>
        </w:rPr>
        <w:t xml:space="preserve"> </w:t>
      </w:r>
      <w:r w:rsidRPr="00B12A6A">
        <w:rPr>
          <w:rFonts w:ascii="Times New Roman" w:hAnsi="Times New Roman"/>
          <w:sz w:val="24"/>
          <w:szCs w:val="24"/>
        </w:rPr>
        <w:t>соответствующие предложения;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11.8.2. вносит </w:t>
      </w:r>
      <w:r w:rsidR="00E17CAD" w:rsidRPr="00B12A6A">
        <w:rPr>
          <w:rFonts w:ascii="Times New Roman" w:hAnsi="Times New Roman"/>
          <w:sz w:val="24"/>
          <w:szCs w:val="24"/>
          <w:lang w:val="ru-RU"/>
        </w:rPr>
        <w:t xml:space="preserve">главному врачу </w:t>
      </w:r>
      <w:r w:rsidR="003567E1" w:rsidRPr="00B12A6A">
        <w:rPr>
          <w:rFonts w:ascii="Times New Roman" w:hAnsi="Times New Roman"/>
          <w:sz w:val="24"/>
          <w:szCs w:val="24"/>
          <w:lang w:val="ru-RU"/>
        </w:rPr>
        <w:t>Сморгонского зонального ЦГЭ</w:t>
      </w:r>
      <w:r w:rsidR="003567E1" w:rsidRPr="00B12A6A">
        <w:rPr>
          <w:rFonts w:ascii="Times New Roman" w:hAnsi="Times New Roman"/>
          <w:sz w:val="24"/>
          <w:szCs w:val="24"/>
        </w:rPr>
        <w:t xml:space="preserve"> </w:t>
      </w:r>
      <w:r w:rsidRPr="00B12A6A">
        <w:rPr>
          <w:rFonts w:ascii="Times New Roman" w:hAnsi="Times New Roman"/>
          <w:sz w:val="24"/>
          <w:szCs w:val="24"/>
        </w:rPr>
        <w:t>предложения: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об изменении, в том числе временном, служебных обязанностей государственного должностного или приравненного к нему лица в порядке, установленном законодательством Республики Беларусь;</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об отстранении государственного должностного или приравненного к нему лица от совершения конкретных действий по работе;</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о переводе государственного должностного или приравненного к нему лица на другую должность в порядке, установленном законодательством Республики Беларусь;</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11.9. рассматривает материалы проверок, проведенных в порядке внутрихозяйственного контроля, в ходе которых выявлены нарушения антикоррупционного законодательства;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11.10. при наличии достаточных данных, свидетельствующих о совершенных или готовящихся правонарушениях, связанных с коррупцией, вносит </w:t>
      </w:r>
      <w:r w:rsidR="00E17CAD" w:rsidRPr="00B12A6A">
        <w:rPr>
          <w:rFonts w:ascii="Times New Roman" w:hAnsi="Times New Roman"/>
          <w:sz w:val="24"/>
          <w:szCs w:val="24"/>
          <w:lang w:val="ru-RU"/>
        </w:rPr>
        <w:t xml:space="preserve">главному врачу </w:t>
      </w:r>
      <w:r w:rsidR="003567E1" w:rsidRPr="00B12A6A">
        <w:rPr>
          <w:rFonts w:ascii="Times New Roman" w:hAnsi="Times New Roman"/>
          <w:sz w:val="24"/>
          <w:szCs w:val="24"/>
          <w:lang w:val="ru-RU"/>
        </w:rPr>
        <w:t>Сморгонского зонального ЦГЭ</w:t>
      </w:r>
      <w:r w:rsidR="003567E1" w:rsidRPr="00B12A6A">
        <w:rPr>
          <w:rFonts w:ascii="Times New Roman" w:hAnsi="Times New Roman"/>
          <w:sz w:val="24"/>
          <w:szCs w:val="24"/>
        </w:rPr>
        <w:t xml:space="preserve"> </w:t>
      </w:r>
      <w:r w:rsidRPr="00B12A6A">
        <w:rPr>
          <w:rFonts w:ascii="Times New Roman" w:hAnsi="Times New Roman"/>
          <w:sz w:val="24"/>
          <w:szCs w:val="24"/>
        </w:rPr>
        <w:t>предложения о проведении: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11.10.1. инвентаризаций;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11.10.2. проверок в порядке внутрихозяйственного контроля;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11.10.3. служебных проверок (служебного разбирательства);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11.11. рассматривает сведения о фактах возникновения дебиторской задолженности, просроченной свыше одного года, и безнадежной дебиторской задолженности с целью установить, не связано ли возникновение такой задолженности с коррупционными и иными злоупотреблениями работников </w:t>
      </w:r>
      <w:r w:rsidR="00E17CAD" w:rsidRPr="00B12A6A">
        <w:rPr>
          <w:rFonts w:ascii="Times New Roman" w:hAnsi="Times New Roman"/>
          <w:sz w:val="24"/>
          <w:szCs w:val="24"/>
          <w:lang w:val="ru-RU"/>
        </w:rPr>
        <w:t>центра</w:t>
      </w:r>
      <w:r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11.12. дает антикоррупционную оценку локальным нормативным правовым актам, иным организационно-распорядительным документам </w:t>
      </w:r>
      <w:r w:rsidR="003567E1" w:rsidRPr="00B12A6A">
        <w:rPr>
          <w:rFonts w:ascii="Times New Roman" w:hAnsi="Times New Roman"/>
          <w:sz w:val="24"/>
          <w:szCs w:val="24"/>
          <w:lang w:val="ru-RU"/>
        </w:rPr>
        <w:t>Сморгонского зонального ЦГЭ</w:t>
      </w:r>
      <w:r w:rsidR="003567E1" w:rsidRPr="00B12A6A">
        <w:rPr>
          <w:rFonts w:ascii="Times New Roman" w:hAnsi="Times New Roman"/>
          <w:sz w:val="24"/>
          <w:szCs w:val="24"/>
        </w:rPr>
        <w:t xml:space="preserve"> </w:t>
      </w:r>
      <w:r w:rsidRPr="00B12A6A">
        <w:rPr>
          <w:rFonts w:ascii="Times New Roman" w:hAnsi="Times New Roman"/>
          <w:sz w:val="24"/>
          <w:szCs w:val="24"/>
        </w:rPr>
        <w:t>и их проектам;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11.13. вносит </w:t>
      </w:r>
      <w:r w:rsidR="00E17CAD" w:rsidRPr="00B12A6A">
        <w:rPr>
          <w:rFonts w:ascii="Times New Roman" w:hAnsi="Times New Roman"/>
          <w:sz w:val="24"/>
          <w:szCs w:val="24"/>
          <w:lang w:val="ru-RU"/>
        </w:rPr>
        <w:t xml:space="preserve">главному врачу </w:t>
      </w:r>
      <w:r w:rsidR="003567E1" w:rsidRPr="00B12A6A">
        <w:rPr>
          <w:rFonts w:ascii="Times New Roman" w:hAnsi="Times New Roman"/>
          <w:sz w:val="24"/>
          <w:szCs w:val="24"/>
          <w:lang w:val="ru-RU"/>
        </w:rPr>
        <w:t>Сморгонского зонального ЦГЭ</w:t>
      </w:r>
      <w:r w:rsidR="003567E1" w:rsidRPr="00B12A6A">
        <w:rPr>
          <w:rFonts w:ascii="Times New Roman" w:hAnsi="Times New Roman"/>
          <w:sz w:val="24"/>
          <w:szCs w:val="24"/>
        </w:rPr>
        <w:t xml:space="preserve"> </w:t>
      </w:r>
      <w:r w:rsidRPr="00B12A6A">
        <w:rPr>
          <w:rFonts w:ascii="Times New Roman" w:hAnsi="Times New Roman"/>
          <w:sz w:val="24"/>
          <w:szCs w:val="24"/>
        </w:rPr>
        <w:t>предложения: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11.13.1. об исключении из локальных нормативных правовых актов, иных организационно-распорядительных документов </w:t>
      </w:r>
      <w:r w:rsidR="003567E1"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 xml:space="preserve"> и их проектов, изменении или дополнении норм, реализация которых способствует коррупции;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11.13.2. о принятии новых локальных нормативных правовых актов для устранения пробелов в правовом регулировании управленческой, производственной, финансовой, иной хозяйственной, контрольной и другой деятельности </w:t>
      </w:r>
      <w:r w:rsidR="00E17CAD" w:rsidRPr="00B12A6A">
        <w:rPr>
          <w:rFonts w:ascii="Times New Roman" w:hAnsi="Times New Roman"/>
          <w:sz w:val="24"/>
          <w:szCs w:val="24"/>
          <w:lang w:val="ru-RU"/>
        </w:rPr>
        <w:t>центра</w:t>
      </w:r>
      <w:r w:rsidRPr="00B12A6A">
        <w:rPr>
          <w:rFonts w:ascii="Times New Roman" w:hAnsi="Times New Roman"/>
          <w:sz w:val="24"/>
          <w:szCs w:val="24"/>
        </w:rPr>
        <w:t>, если наличие таких пробелов способствует коррупции;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11.14. ини</w:t>
      </w:r>
      <w:r w:rsidR="00E17CAD" w:rsidRPr="00B12A6A">
        <w:rPr>
          <w:rFonts w:ascii="Times New Roman" w:hAnsi="Times New Roman"/>
          <w:sz w:val="24"/>
          <w:szCs w:val="24"/>
        </w:rPr>
        <w:t>циирует и организует проведение</w:t>
      </w:r>
      <w:r w:rsidRPr="00B12A6A">
        <w:rPr>
          <w:rFonts w:ascii="Times New Roman" w:hAnsi="Times New Roman"/>
          <w:sz w:val="24"/>
          <w:szCs w:val="24"/>
        </w:rPr>
        <w:t xml:space="preserve"> образовательных, воспитательных и информационно-пропагандистских мероприятий антикоррупционной направленности;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11.15. заслушивает на своих заседаниях заместителей </w:t>
      </w:r>
      <w:r w:rsidR="00E17CAD" w:rsidRPr="00B12A6A">
        <w:rPr>
          <w:rFonts w:ascii="Times New Roman" w:hAnsi="Times New Roman"/>
          <w:sz w:val="24"/>
          <w:szCs w:val="24"/>
          <w:lang w:val="ru-RU"/>
        </w:rPr>
        <w:t>главного врача</w:t>
      </w:r>
      <w:r w:rsidR="001C3B26" w:rsidRPr="00B12A6A">
        <w:rPr>
          <w:rFonts w:ascii="Times New Roman" w:hAnsi="Times New Roman"/>
          <w:sz w:val="24"/>
          <w:szCs w:val="24"/>
          <w:lang w:val="ru-RU"/>
        </w:rPr>
        <w:t xml:space="preserve"> </w:t>
      </w:r>
      <w:r w:rsidR="003567E1"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 руководителей структурных подразделений, главных специалистов и других работников о проводимой ими работе по противодействию коррупции;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11.16. заслушивает на своих заседаниях работников </w:t>
      </w:r>
      <w:r w:rsidR="003567E1"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 нарушивших требования антикоррупционного законодательства, а также работников, бездействие которых способствовало этим нарушениям;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11.17. истребует у работников </w:t>
      </w:r>
      <w:r w:rsidR="003567E1" w:rsidRPr="00B12A6A">
        <w:rPr>
          <w:rFonts w:ascii="Times New Roman" w:hAnsi="Times New Roman"/>
          <w:sz w:val="24"/>
          <w:szCs w:val="24"/>
          <w:lang w:val="ru-RU"/>
        </w:rPr>
        <w:t>Сморгонского зонального ЦГЭ</w:t>
      </w:r>
      <w:r w:rsidR="003567E1" w:rsidRPr="00B12A6A">
        <w:rPr>
          <w:rFonts w:ascii="Times New Roman" w:hAnsi="Times New Roman"/>
          <w:sz w:val="24"/>
          <w:szCs w:val="24"/>
        </w:rPr>
        <w:t xml:space="preserve"> </w:t>
      </w:r>
      <w:r w:rsidRPr="00B12A6A">
        <w:rPr>
          <w:rFonts w:ascii="Times New Roman" w:hAnsi="Times New Roman"/>
          <w:sz w:val="24"/>
          <w:szCs w:val="24"/>
        </w:rPr>
        <w:t>письменные пояснения и иную информацию по вопросам противодействия коррупции;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11.18. привлекает для участия в заседаниях Комиссии специалистов </w:t>
      </w:r>
      <w:r w:rsidR="003567E1"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lastRenderedPageBreak/>
        <w:t>11.19. взаимодействует по вопросам противодействия коррупции с правоохранительными органами, государственными органами и иными организациями, участвующими в борьбе с коррупцией, профсоюзами, средствами массовой информации;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11.20. информирует </w:t>
      </w:r>
      <w:r w:rsidR="00E17CAD" w:rsidRPr="00B12A6A">
        <w:rPr>
          <w:rFonts w:ascii="Times New Roman" w:hAnsi="Times New Roman"/>
          <w:sz w:val="24"/>
          <w:szCs w:val="24"/>
          <w:lang w:val="ru-RU"/>
        </w:rPr>
        <w:t xml:space="preserve">главного врача </w:t>
      </w:r>
      <w:r w:rsidR="003567E1"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 xml:space="preserve"> о выявленных Комиссией правонарушениях, связанных с коррупцией, и иных нарушениях антикоррупционного законодательства;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11.21. вносит </w:t>
      </w:r>
      <w:r w:rsidR="00E17CAD" w:rsidRPr="00B12A6A">
        <w:rPr>
          <w:rFonts w:ascii="Times New Roman" w:hAnsi="Times New Roman"/>
          <w:sz w:val="24"/>
          <w:szCs w:val="24"/>
          <w:lang w:val="ru-RU"/>
        </w:rPr>
        <w:t>главно</w:t>
      </w:r>
      <w:r w:rsidR="004A46E5" w:rsidRPr="00B12A6A">
        <w:rPr>
          <w:rFonts w:ascii="Times New Roman" w:hAnsi="Times New Roman"/>
          <w:sz w:val="24"/>
          <w:szCs w:val="24"/>
          <w:lang w:val="ru-RU"/>
        </w:rPr>
        <w:t>му</w:t>
      </w:r>
      <w:r w:rsidR="00E17CAD" w:rsidRPr="00B12A6A">
        <w:rPr>
          <w:rFonts w:ascii="Times New Roman" w:hAnsi="Times New Roman"/>
          <w:sz w:val="24"/>
          <w:szCs w:val="24"/>
          <w:lang w:val="ru-RU"/>
        </w:rPr>
        <w:t xml:space="preserve"> врач</w:t>
      </w:r>
      <w:r w:rsidR="004A46E5" w:rsidRPr="00B12A6A">
        <w:rPr>
          <w:rFonts w:ascii="Times New Roman" w:hAnsi="Times New Roman"/>
          <w:sz w:val="24"/>
          <w:szCs w:val="24"/>
          <w:lang w:val="ru-RU"/>
        </w:rPr>
        <w:t>у</w:t>
      </w:r>
      <w:r w:rsidR="00E17CAD" w:rsidRPr="00B12A6A">
        <w:rPr>
          <w:rFonts w:ascii="Times New Roman" w:hAnsi="Times New Roman"/>
          <w:sz w:val="24"/>
          <w:szCs w:val="24"/>
          <w:lang w:val="ru-RU"/>
        </w:rPr>
        <w:t xml:space="preserve"> </w:t>
      </w:r>
      <w:r w:rsidR="003567E1" w:rsidRPr="00B12A6A">
        <w:rPr>
          <w:rFonts w:ascii="Times New Roman" w:hAnsi="Times New Roman"/>
          <w:sz w:val="24"/>
          <w:szCs w:val="24"/>
          <w:lang w:val="ru-RU"/>
        </w:rPr>
        <w:t>Сморгонского зонального ЦГЭ</w:t>
      </w:r>
      <w:r w:rsidR="003567E1" w:rsidRPr="00B12A6A">
        <w:rPr>
          <w:rFonts w:ascii="Times New Roman" w:hAnsi="Times New Roman"/>
          <w:sz w:val="24"/>
          <w:szCs w:val="24"/>
        </w:rPr>
        <w:t xml:space="preserve"> </w:t>
      </w:r>
      <w:r w:rsidRPr="00B12A6A">
        <w:rPr>
          <w:rFonts w:ascii="Times New Roman" w:hAnsi="Times New Roman"/>
          <w:sz w:val="24"/>
          <w:szCs w:val="24"/>
        </w:rPr>
        <w:t>предложения: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11.21.1. о привлечении к дисциплинарной, материальной и иной ответственности работников, нарушивших требования антикоррупционного законодательства, а также работников, бездействие которых способствовало этим нарушениям;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11.21.2. </w:t>
      </w:r>
      <w:r w:rsidR="00BB692B" w:rsidRPr="00B12A6A">
        <w:rPr>
          <w:rFonts w:ascii="Times New Roman" w:hAnsi="Times New Roman"/>
          <w:sz w:val="24"/>
          <w:szCs w:val="24"/>
          <w:lang w:val="ru-RU"/>
        </w:rPr>
        <w:t xml:space="preserve">рассматривает предложения членов комиссии </w:t>
      </w:r>
      <w:r w:rsidRPr="00B12A6A">
        <w:rPr>
          <w:rFonts w:ascii="Times New Roman" w:hAnsi="Times New Roman"/>
          <w:sz w:val="24"/>
          <w:szCs w:val="24"/>
        </w:rPr>
        <w:t>о поощрении работников, принимающих активное участие в предупреждении, выявлении и пресечении коррупции;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lang w:val="ru-RU"/>
        </w:rPr>
      </w:pPr>
      <w:r w:rsidRPr="00B12A6A">
        <w:rPr>
          <w:rFonts w:ascii="Times New Roman" w:hAnsi="Times New Roman"/>
          <w:sz w:val="24"/>
          <w:szCs w:val="24"/>
        </w:rPr>
        <w:t>11.22. осуществляет иные функции в целях против</w:t>
      </w:r>
      <w:r w:rsidR="00E17CAD" w:rsidRPr="00B12A6A">
        <w:rPr>
          <w:rFonts w:ascii="Times New Roman" w:hAnsi="Times New Roman"/>
          <w:sz w:val="24"/>
          <w:szCs w:val="24"/>
        </w:rPr>
        <w:t>одействия коррупции</w:t>
      </w:r>
      <w:r w:rsidRPr="00B12A6A">
        <w:rPr>
          <w:rFonts w:ascii="Times New Roman" w:hAnsi="Times New Roman"/>
          <w:sz w:val="24"/>
          <w:szCs w:val="24"/>
        </w:rPr>
        <w:t>.</w:t>
      </w:r>
    </w:p>
    <w:p w:rsidR="007E2058" w:rsidRPr="00B12A6A" w:rsidRDefault="00CA67C4" w:rsidP="007E2058">
      <w:pPr>
        <w:pStyle w:val="1"/>
        <w:shd w:val="clear" w:color="auto" w:fill="auto"/>
        <w:spacing w:line="240" w:lineRule="auto"/>
        <w:jc w:val="both"/>
      </w:pPr>
      <w:r w:rsidRPr="00B12A6A">
        <w:tab/>
        <w:t>11.23. принимает в пределах своей компетенции решения</w:t>
      </w:r>
      <w:r w:rsidR="008F1B60" w:rsidRPr="00B12A6A">
        <w:t xml:space="preserve">, а также осуществляет </w:t>
      </w:r>
      <w:proofErr w:type="gramStart"/>
      <w:r w:rsidR="008F1B60" w:rsidRPr="00B12A6A">
        <w:t>контроль за</w:t>
      </w:r>
      <w:proofErr w:type="gramEnd"/>
      <w:r w:rsidR="008F1B60" w:rsidRPr="00B12A6A">
        <w:t xml:space="preserve"> их исполнением</w:t>
      </w:r>
      <w:r w:rsidRPr="00B12A6A">
        <w:t xml:space="preserve">; </w:t>
      </w:r>
    </w:p>
    <w:p w:rsidR="007E2058" w:rsidRPr="00B12A6A" w:rsidRDefault="007E2058" w:rsidP="007E2058">
      <w:pPr>
        <w:pStyle w:val="1"/>
        <w:shd w:val="clear" w:color="auto" w:fill="auto"/>
        <w:spacing w:line="240" w:lineRule="auto"/>
        <w:ind w:firstLine="640"/>
        <w:jc w:val="both"/>
      </w:pPr>
      <w:r w:rsidRPr="00B12A6A">
        <w:t xml:space="preserve">11.24. </w:t>
      </w:r>
      <w:r w:rsidR="00CA67C4" w:rsidRPr="00B12A6A">
        <w:t>рассматривает предложения членов комиссии о совершенствовании методической и организационной работы по противодействию коррупции;</w:t>
      </w:r>
    </w:p>
    <w:p w:rsidR="00CA67C4" w:rsidRPr="00B12A6A" w:rsidRDefault="007E2058" w:rsidP="007E2058">
      <w:pPr>
        <w:pStyle w:val="1"/>
        <w:shd w:val="clear" w:color="auto" w:fill="auto"/>
        <w:spacing w:line="240" w:lineRule="auto"/>
        <w:ind w:firstLine="708"/>
        <w:jc w:val="both"/>
      </w:pPr>
      <w:r w:rsidRPr="00B12A6A">
        <w:t xml:space="preserve">11.25. </w:t>
      </w:r>
      <w:r w:rsidR="00CA67C4" w:rsidRPr="00B12A6A">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ED63EC" w:rsidRPr="00B12A6A" w:rsidRDefault="00ED63EC" w:rsidP="007E2058">
      <w:pPr>
        <w:pStyle w:val="1"/>
        <w:shd w:val="clear" w:color="auto" w:fill="auto"/>
        <w:spacing w:line="240" w:lineRule="auto"/>
        <w:ind w:firstLine="708"/>
        <w:jc w:val="both"/>
      </w:pPr>
      <w:r w:rsidRPr="00B12A6A">
        <w:t>11.26. разрабатывает и принимает меры по вопросам борьбы с коррупцией.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12. Комиссия в пределах своей компетенции принимает обязательные для исполнения решения и осуществляет контроль за их исполнением. Меры по решениям Комиссии должны быть приняты не позднее 10 рабочих дней со дня принятия решений либо в иной срок, установленный Комиссией.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13. Деятельность Комиссии осуществляется в соответствии с планами работы на календарный год, утверждаемыми на заседаниях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bookmarkStart w:id="6" w:name="Par208"/>
      <w:bookmarkEnd w:id="6"/>
      <w:r w:rsidRPr="00B12A6A">
        <w:rPr>
          <w:rFonts w:ascii="Times New Roman" w:hAnsi="Times New Roman"/>
          <w:sz w:val="24"/>
          <w:szCs w:val="24"/>
        </w:rPr>
        <w:t>Вопросы, не включенные в планы работы Комиссии, подлежат обязательному рассмотрению:</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по письменному требованию </w:t>
      </w:r>
      <w:r w:rsidR="00E17CAD" w:rsidRPr="00B12A6A">
        <w:rPr>
          <w:rFonts w:ascii="Times New Roman" w:hAnsi="Times New Roman"/>
          <w:sz w:val="24"/>
          <w:szCs w:val="24"/>
          <w:lang w:val="ru-RU"/>
        </w:rPr>
        <w:t>главного врача</w:t>
      </w:r>
      <w:r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по письменному требованию не менее 1/3 общего числа членов Комиссии;</w:t>
      </w:r>
    </w:p>
    <w:p w:rsidR="00882973" w:rsidRPr="00B12A6A" w:rsidRDefault="00882973" w:rsidP="007E2058">
      <w:pPr>
        <w:widowControl w:val="0"/>
        <w:autoSpaceDE w:val="0"/>
        <w:autoSpaceDN w:val="0"/>
        <w:adjustRightInd w:val="0"/>
        <w:spacing w:after="0" w:line="240" w:lineRule="auto"/>
        <w:ind w:firstLine="708"/>
        <w:jc w:val="both"/>
        <w:rPr>
          <w:rFonts w:ascii="Times New Roman" w:hAnsi="Times New Roman"/>
          <w:sz w:val="24"/>
          <w:szCs w:val="24"/>
        </w:rPr>
      </w:pPr>
      <w:r w:rsidRPr="00B12A6A">
        <w:rPr>
          <w:rFonts w:ascii="Times New Roman" w:hAnsi="Times New Roman"/>
          <w:sz w:val="24"/>
          <w:szCs w:val="24"/>
        </w:rPr>
        <w:t>по решению председателя Комиссии.</w:t>
      </w:r>
    </w:p>
    <w:p w:rsidR="00CA67C4" w:rsidRPr="00B12A6A" w:rsidRDefault="00CA67C4" w:rsidP="007E2058">
      <w:pPr>
        <w:pStyle w:val="1"/>
        <w:shd w:val="clear" w:color="auto" w:fill="auto"/>
        <w:spacing w:line="240" w:lineRule="auto"/>
        <w:ind w:firstLine="708"/>
        <w:jc w:val="both"/>
      </w:pPr>
      <w:r w:rsidRPr="00B12A6A">
        <w:t>13.</w:t>
      </w:r>
      <w:r w:rsidR="000C507B" w:rsidRPr="00B12A6A">
        <w:t>1.</w:t>
      </w:r>
      <w:r w:rsidRPr="00B12A6A">
        <w:t xml:space="preserve"> План работы комиссии на календарный год с перечнем подлежащих рассмотрению на заседаниях комиссии вопросов должен</w:t>
      </w:r>
      <w:r w:rsidRPr="00B12A6A">
        <w:br/>
        <w:t>быть размещен на официальном сайте Учреждения в глобальной</w:t>
      </w:r>
      <w:r w:rsidRPr="00B12A6A">
        <w:br/>
        <w:t>компьютерной сети Интернет не позднее 15 дней со дня его утверждения.</w:t>
      </w:r>
    </w:p>
    <w:p w:rsidR="00CA67C4" w:rsidRPr="00B12A6A" w:rsidRDefault="00CA67C4" w:rsidP="007E2058">
      <w:pPr>
        <w:pStyle w:val="1"/>
        <w:shd w:val="clear" w:color="auto" w:fill="auto"/>
        <w:spacing w:line="240" w:lineRule="auto"/>
        <w:ind w:firstLine="708"/>
        <w:jc w:val="both"/>
      </w:pPr>
      <w:r w:rsidRPr="00B12A6A">
        <w:t>Информация о дате, времени и месте проведения заседаний комиссии</w:t>
      </w:r>
      <w:r w:rsidRPr="00B12A6A">
        <w:br/>
        <w:t>подлежит размещению на официальном сайте учреждения в глобальной</w:t>
      </w:r>
      <w:r w:rsidRPr="00B12A6A">
        <w:br/>
        <w:t>компьютерной сети Интернет не позднее 15 рабочих дней до дня</w:t>
      </w:r>
      <w:r w:rsidRPr="00B12A6A">
        <w:br/>
        <w:t>проведения заседания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14. Председатель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14.1. организует работу Комиссии в соответствии с ее задачами и функциями;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14.2. определяет дату, место и время проведения заседания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14.3. при отсутствии необходимого количества членов Комиссии, достаточного для проведения заседания Комиссии в соответствии с </w:t>
      </w:r>
      <w:hyperlink w:anchor="Par245" w:history="1">
        <w:r w:rsidRPr="00B12A6A">
          <w:rPr>
            <w:rFonts w:ascii="Times New Roman" w:hAnsi="Times New Roman"/>
            <w:sz w:val="24"/>
            <w:szCs w:val="24"/>
          </w:rPr>
          <w:t>пунктом 20</w:t>
        </w:r>
      </w:hyperlink>
      <w:r w:rsidRPr="00B12A6A">
        <w:rPr>
          <w:rFonts w:ascii="Times New Roman" w:hAnsi="Times New Roman"/>
          <w:sz w:val="24"/>
          <w:szCs w:val="24"/>
        </w:rPr>
        <w:t xml:space="preserve"> настоящего Положения, назначает новую дату заседания Комиссии, но не позднее 10 рабочих дней со дня несостоявшегося заседания;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14.4. утверждает повестку дня и порядок рассмотрения вопросов на заседаниях Комиссии</w:t>
      </w:r>
      <w:r w:rsidR="000C507B" w:rsidRPr="00B12A6A">
        <w:rPr>
          <w:rFonts w:ascii="Times New Roman" w:hAnsi="Times New Roman"/>
          <w:sz w:val="24"/>
          <w:szCs w:val="24"/>
          <w:lang w:val="ru-RU"/>
        </w:rPr>
        <w:t>,  при необходимости вносит в них изменения</w:t>
      </w:r>
      <w:r w:rsidRPr="00B12A6A">
        <w:rPr>
          <w:rFonts w:ascii="Times New Roman" w:hAnsi="Times New Roman"/>
          <w:sz w:val="24"/>
          <w:szCs w:val="24"/>
        </w:rPr>
        <w:t>;</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14.5. дает поручения членам Комиссии по вопросам ее деятельности, осуществляет контроль за выполнением поручений;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14.6. несет персональную ответственность за деятельность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lastRenderedPageBreak/>
        <w:t>15. Член Комиссии вправе:</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15.1. вносить предложения в повестку дня заседания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15.2. выступать на заседаниях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15.3. задавать членам Комиссии и другим лицам, участвующим в заседании Комиссии, вопросы в соответствии с повесткой дня;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15.4. вносить предложения о принятии Комиссией конкретных решений по рассматриваемым вопросам;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15.5. при несогласии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15.6. знакомиться с протоколами заседаний Комиссии и другими материалами, касающимися ее деятельности;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15.7. осуществлять иные полномочия в пределах возложенных на Комиссию задач и функций.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16. Член Комиссии обязан:</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16.1. принимать участие в подготовке заседаний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16.2. участвовать в заседаниях Комиссии, а при невозможности участия в них заблаговременно сообщать об этом председателю или заместителю председателя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16.3. по решению Комиссии или ее председателя принимать участие в мероприятиях по выявлению правонарушений, связанных с коррупцией, а также иных нарушений антикоррупционного законодательства;</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16.4. уведомлять </w:t>
      </w:r>
      <w:r w:rsidR="00787C94" w:rsidRPr="00B12A6A">
        <w:rPr>
          <w:rFonts w:ascii="Times New Roman" w:hAnsi="Times New Roman"/>
          <w:sz w:val="24"/>
          <w:szCs w:val="24"/>
          <w:lang w:val="ru-RU"/>
        </w:rPr>
        <w:t xml:space="preserve">главного врача </w:t>
      </w:r>
      <w:r w:rsidR="003567E1" w:rsidRPr="00B12A6A">
        <w:rPr>
          <w:rFonts w:ascii="Times New Roman" w:hAnsi="Times New Roman"/>
          <w:sz w:val="24"/>
          <w:szCs w:val="24"/>
          <w:lang w:val="ru-RU"/>
        </w:rPr>
        <w:t>Сморгонского зонального ЦГЭ</w:t>
      </w:r>
      <w:r w:rsidR="003567E1" w:rsidRPr="00B12A6A">
        <w:rPr>
          <w:rFonts w:ascii="Times New Roman" w:hAnsi="Times New Roman"/>
          <w:sz w:val="24"/>
          <w:szCs w:val="24"/>
        </w:rPr>
        <w:t xml:space="preserve"> </w:t>
      </w:r>
      <w:r w:rsidRPr="00B12A6A">
        <w:rPr>
          <w:rFonts w:ascii="Times New Roman" w:hAnsi="Times New Roman"/>
          <w:sz w:val="24"/>
          <w:szCs w:val="24"/>
        </w:rPr>
        <w:t xml:space="preserve">и Комиссию в порядке, установленном </w:t>
      </w:r>
      <w:hyperlink w:anchor="Par154" w:history="1">
        <w:r w:rsidRPr="00B12A6A">
          <w:rPr>
            <w:rFonts w:ascii="Times New Roman" w:hAnsi="Times New Roman"/>
            <w:sz w:val="24"/>
            <w:szCs w:val="24"/>
          </w:rPr>
          <w:t>пунктами 8</w:t>
        </w:r>
      </w:hyperlink>
      <w:r w:rsidRPr="00B12A6A">
        <w:rPr>
          <w:rFonts w:ascii="Times New Roman" w:hAnsi="Times New Roman"/>
          <w:sz w:val="24"/>
          <w:szCs w:val="24"/>
        </w:rPr>
        <w:t xml:space="preserve"> и </w:t>
      </w:r>
      <w:hyperlink w:anchor="Par159" w:history="1">
        <w:r w:rsidRPr="00B12A6A">
          <w:rPr>
            <w:rFonts w:ascii="Times New Roman" w:hAnsi="Times New Roman"/>
            <w:sz w:val="24"/>
            <w:szCs w:val="24"/>
          </w:rPr>
          <w:t>9</w:t>
        </w:r>
      </w:hyperlink>
      <w:r w:rsidRPr="00B12A6A">
        <w:rPr>
          <w:rFonts w:ascii="Times New Roman" w:hAnsi="Times New Roman"/>
          <w:sz w:val="24"/>
          <w:szCs w:val="24"/>
        </w:rPr>
        <w:t xml:space="preserve"> настоящего Положения, о возникновении или возможности возникновения ситуаций, указанных в </w:t>
      </w:r>
      <w:hyperlink w:anchor="Par152" w:history="1">
        <w:r w:rsidRPr="00B12A6A">
          <w:rPr>
            <w:rFonts w:ascii="Times New Roman" w:hAnsi="Times New Roman"/>
            <w:sz w:val="24"/>
            <w:szCs w:val="24"/>
          </w:rPr>
          <w:t>пунктах 6</w:t>
        </w:r>
      </w:hyperlink>
      <w:r w:rsidRPr="00B12A6A">
        <w:rPr>
          <w:rFonts w:ascii="Times New Roman" w:hAnsi="Times New Roman"/>
          <w:sz w:val="24"/>
          <w:szCs w:val="24"/>
        </w:rPr>
        <w:t xml:space="preserve"> и </w:t>
      </w:r>
      <w:hyperlink w:anchor="Par153" w:history="1">
        <w:r w:rsidRPr="00B12A6A">
          <w:rPr>
            <w:rFonts w:ascii="Times New Roman" w:hAnsi="Times New Roman"/>
            <w:sz w:val="24"/>
            <w:szCs w:val="24"/>
          </w:rPr>
          <w:t>7</w:t>
        </w:r>
      </w:hyperlink>
      <w:r w:rsidRPr="00B12A6A">
        <w:rPr>
          <w:rFonts w:ascii="Times New Roman" w:hAnsi="Times New Roman"/>
          <w:sz w:val="24"/>
          <w:szCs w:val="24"/>
        </w:rPr>
        <w:t xml:space="preserve"> настоящего Положения;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16.5. не совершать действий, дискредитирующих Комиссию;</w:t>
      </w:r>
    </w:p>
    <w:p w:rsidR="00CA67C4" w:rsidRPr="00B12A6A" w:rsidRDefault="00882973" w:rsidP="00CA67C4">
      <w:pPr>
        <w:widowControl w:val="0"/>
        <w:autoSpaceDE w:val="0"/>
        <w:autoSpaceDN w:val="0"/>
        <w:adjustRightInd w:val="0"/>
        <w:spacing w:after="0" w:line="240" w:lineRule="auto"/>
        <w:ind w:firstLine="709"/>
        <w:jc w:val="both"/>
        <w:rPr>
          <w:rFonts w:ascii="Times New Roman" w:hAnsi="Times New Roman"/>
          <w:sz w:val="24"/>
          <w:szCs w:val="24"/>
          <w:lang w:val="ru-RU"/>
        </w:rPr>
      </w:pPr>
      <w:r w:rsidRPr="00B12A6A">
        <w:rPr>
          <w:rFonts w:ascii="Times New Roman" w:hAnsi="Times New Roman"/>
          <w:sz w:val="24"/>
          <w:szCs w:val="24"/>
        </w:rPr>
        <w:t>16.6. выполнять решения Комиссии и поручения ее председателя.</w:t>
      </w:r>
    </w:p>
    <w:p w:rsidR="007E2058" w:rsidRPr="00B12A6A" w:rsidRDefault="00CA67C4" w:rsidP="007E2058">
      <w:pPr>
        <w:widowControl w:val="0"/>
        <w:autoSpaceDE w:val="0"/>
        <w:autoSpaceDN w:val="0"/>
        <w:adjustRightInd w:val="0"/>
        <w:spacing w:after="0" w:line="240" w:lineRule="auto"/>
        <w:ind w:firstLine="709"/>
        <w:jc w:val="both"/>
        <w:rPr>
          <w:rFonts w:ascii="Times New Roman" w:hAnsi="Times New Roman"/>
          <w:sz w:val="24"/>
          <w:szCs w:val="24"/>
          <w:lang w:val="ru-RU"/>
        </w:rPr>
      </w:pPr>
      <w:r w:rsidRPr="00B12A6A">
        <w:rPr>
          <w:rFonts w:ascii="Times New Roman" w:hAnsi="Times New Roman"/>
          <w:sz w:val="24"/>
          <w:szCs w:val="24"/>
        </w:rPr>
        <w:t>16.7. принимать участие в подготовке заседаний комиссии,</w:t>
      </w:r>
      <w:r w:rsidRPr="00B12A6A">
        <w:rPr>
          <w:rFonts w:ascii="Times New Roman" w:hAnsi="Times New Roman"/>
          <w:sz w:val="24"/>
          <w:szCs w:val="24"/>
        </w:rPr>
        <w:br/>
        <w:t>в том числе формировании повестки дня заседания комиссии;</w:t>
      </w:r>
      <w:r w:rsidR="007E2058" w:rsidRPr="00B12A6A">
        <w:rPr>
          <w:rFonts w:ascii="Times New Roman" w:hAnsi="Times New Roman"/>
          <w:sz w:val="24"/>
          <w:szCs w:val="24"/>
          <w:lang w:val="ru-RU"/>
        </w:rPr>
        <w:t xml:space="preserve"> </w:t>
      </w:r>
    </w:p>
    <w:p w:rsidR="007E2058" w:rsidRPr="00B12A6A" w:rsidRDefault="007E2058" w:rsidP="007E2058">
      <w:pPr>
        <w:widowControl w:val="0"/>
        <w:autoSpaceDE w:val="0"/>
        <w:autoSpaceDN w:val="0"/>
        <w:adjustRightInd w:val="0"/>
        <w:spacing w:after="0" w:line="240" w:lineRule="auto"/>
        <w:ind w:firstLine="709"/>
        <w:jc w:val="both"/>
        <w:rPr>
          <w:rFonts w:ascii="Times New Roman" w:hAnsi="Times New Roman"/>
          <w:sz w:val="24"/>
          <w:szCs w:val="24"/>
          <w:lang w:val="ru-RU"/>
        </w:rPr>
      </w:pPr>
      <w:r w:rsidRPr="00B12A6A">
        <w:rPr>
          <w:rFonts w:ascii="Times New Roman" w:hAnsi="Times New Roman"/>
          <w:sz w:val="24"/>
          <w:szCs w:val="24"/>
          <w:lang w:val="ru-RU"/>
        </w:rPr>
        <w:t xml:space="preserve">16.8. </w:t>
      </w:r>
      <w:r w:rsidR="00CA67C4" w:rsidRPr="00B12A6A">
        <w:rPr>
          <w:rFonts w:ascii="Times New Roman" w:hAnsi="Times New Roman"/>
          <w:sz w:val="24"/>
          <w:szCs w:val="24"/>
        </w:rPr>
        <w:t>незамедлительно в письменной форме уведомить председателя</w:t>
      </w:r>
      <w:r w:rsidR="00CA67C4" w:rsidRPr="00B12A6A">
        <w:rPr>
          <w:rFonts w:ascii="Times New Roman" w:hAnsi="Times New Roman"/>
          <w:sz w:val="24"/>
          <w:szCs w:val="24"/>
        </w:rPr>
        <w:br/>
        <w:t>комиссии о возникновении конфликта интересов или возможности его</w:t>
      </w:r>
      <w:r w:rsidR="00CA67C4" w:rsidRPr="00B12A6A">
        <w:rPr>
          <w:rFonts w:ascii="Times New Roman" w:hAnsi="Times New Roman"/>
          <w:sz w:val="24"/>
          <w:szCs w:val="24"/>
        </w:rPr>
        <w:br/>
        <w:t>возникновения в связи с исполнением обязанностей члена комиссии;</w:t>
      </w:r>
    </w:p>
    <w:p w:rsidR="00CA67C4" w:rsidRPr="00B12A6A" w:rsidRDefault="007E2058" w:rsidP="007E2058">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lang w:val="ru-RU"/>
        </w:rPr>
        <w:t xml:space="preserve">16.9. </w:t>
      </w:r>
      <w:r w:rsidR="00CA67C4" w:rsidRPr="00B12A6A">
        <w:rPr>
          <w:rFonts w:ascii="Times New Roman" w:hAnsi="Times New Roman"/>
          <w:sz w:val="24"/>
          <w:szCs w:val="24"/>
        </w:rPr>
        <w:t>член комиссии несет ответственность за неисполнение или</w:t>
      </w:r>
      <w:r w:rsidR="00CA67C4" w:rsidRPr="00B12A6A">
        <w:rPr>
          <w:rFonts w:ascii="Times New Roman" w:hAnsi="Times New Roman"/>
          <w:sz w:val="24"/>
          <w:szCs w:val="24"/>
        </w:rPr>
        <w:br/>
        <w:t>ненадлежащее исполнение возложенных на него обязанностей.</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17. Секретарь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17.1. осуществляет подготовку материалов для рассмотрения на заседаниях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17.2. обобщает материалы, поступившие для рассмотрения на заседаниях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17.3. составляет повестку дня заседания Комиссии и представляет ее председателю Комиссии для утверждения;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17.4. извещает членов Комиссии и других приглашенных лиц о дате, месте, времени проведения и повестке дня заседания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17.5. регистрирует поступающие в Комиссию заявления членов Комиссии, указанные в </w:t>
      </w:r>
      <w:hyperlink w:anchor="Par159" w:history="1">
        <w:r w:rsidRPr="00B12A6A">
          <w:rPr>
            <w:rFonts w:ascii="Times New Roman" w:hAnsi="Times New Roman"/>
            <w:sz w:val="24"/>
            <w:szCs w:val="24"/>
          </w:rPr>
          <w:t>пункте 9</w:t>
        </w:r>
      </w:hyperlink>
      <w:r w:rsidRPr="00B12A6A">
        <w:rPr>
          <w:rFonts w:ascii="Times New Roman" w:hAnsi="Times New Roman"/>
          <w:sz w:val="24"/>
          <w:szCs w:val="24"/>
        </w:rPr>
        <w:t xml:space="preserve"> настоящего Положения, и передает их председателю Комиссии для организации рассмотрения на заседаниях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17.6. ведет документацию Комиссии, в том числе протоколы заседаний Комиссии, осуществляет ее учет и хранение;</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lang w:val="ru-RU"/>
        </w:rPr>
      </w:pPr>
      <w:r w:rsidRPr="00B12A6A">
        <w:rPr>
          <w:rFonts w:ascii="Times New Roman" w:hAnsi="Times New Roman"/>
          <w:sz w:val="24"/>
          <w:szCs w:val="24"/>
        </w:rPr>
        <w:t>17.7. выполняет иные полномочия, предусмотренные настоящим Положением.</w:t>
      </w:r>
    </w:p>
    <w:p w:rsidR="00CA67C4" w:rsidRPr="00B12A6A" w:rsidRDefault="00CA67C4" w:rsidP="000A7640">
      <w:pPr>
        <w:widowControl w:val="0"/>
        <w:autoSpaceDE w:val="0"/>
        <w:autoSpaceDN w:val="0"/>
        <w:adjustRightInd w:val="0"/>
        <w:spacing w:after="0" w:line="240" w:lineRule="auto"/>
        <w:ind w:firstLine="709"/>
        <w:jc w:val="both"/>
        <w:rPr>
          <w:rFonts w:ascii="Times New Roman" w:hAnsi="Times New Roman"/>
          <w:sz w:val="24"/>
          <w:szCs w:val="24"/>
          <w:lang w:val="ru-RU"/>
        </w:rPr>
      </w:pPr>
      <w:r w:rsidRPr="00B12A6A">
        <w:rPr>
          <w:rFonts w:ascii="Times New Roman" w:hAnsi="Times New Roman"/>
          <w:sz w:val="24"/>
          <w:szCs w:val="24"/>
          <w:lang w:val="ru-RU"/>
        </w:rPr>
        <w:t>17.8.</w:t>
      </w:r>
      <w:r w:rsidRPr="00B12A6A">
        <w:rPr>
          <w:rFonts w:ascii="Times New Roman" w:hAnsi="Times New Roman"/>
          <w:sz w:val="24"/>
          <w:szCs w:val="24"/>
        </w:rPr>
        <w:t xml:space="preserve"> обеспечивает ознакомление членов комиссии с</w:t>
      </w:r>
      <w:r w:rsidRPr="00B12A6A">
        <w:rPr>
          <w:rFonts w:ascii="Times New Roman" w:hAnsi="Times New Roman"/>
          <w:sz w:val="24"/>
          <w:szCs w:val="24"/>
        </w:rPr>
        <w:br/>
        <w:t>протоколами заседаний комиссий</w:t>
      </w:r>
      <w:r w:rsidRPr="00B12A6A">
        <w:rPr>
          <w:rFonts w:ascii="Times New Roman" w:hAnsi="Times New Roman"/>
          <w:sz w:val="24"/>
          <w:szCs w:val="24"/>
          <w:lang w:val="ru-RU"/>
        </w:rPr>
        <w:t>.</w:t>
      </w:r>
    </w:p>
    <w:p w:rsidR="007E2058" w:rsidRPr="00B12A6A" w:rsidRDefault="00B12A6A" w:rsidP="007E2058">
      <w:pPr>
        <w:pStyle w:val="1"/>
        <w:shd w:val="clear" w:color="auto" w:fill="auto"/>
        <w:spacing w:line="240" w:lineRule="auto"/>
        <w:ind w:firstLine="708"/>
        <w:jc w:val="both"/>
      </w:pPr>
      <w:r>
        <w:lastRenderedPageBreak/>
        <w:t>18</w:t>
      </w:r>
      <w:r w:rsidR="007E2058" w:rsidRPr="00B12A6A">
        <w:t>. Граждане и юридические лица вправе направить в учреждение предложения о мерах по противодействию коррупции, относящиеся к</w:t>
      </w:r>
      <w:r w:rsidR="007E2058" w:rsidRPr="00B12A6A">
        <w:br/>
        <w:t>компетенции комиссии.</w:t>
      </w:r>
    </w:p>
    <w:p w:rsidR="007E2058" w:rsidRPr="00B12A6A" w:rsidRDefault="007E2058" w:rsidP="007E2058">
      <w:pPr>
        <w:pStyle w:val="1"/>
        <w:shd w:val="clear" w:color="auto" w:fill="auto"/>
        <w:spacing w:line="240" w:lineRule="auto"/>
        <w:ind w:firstLine="708"/>
        <w:jc w:val="both"/>
      </w:pPr>
      <w:r w:rsidRPr="00B12A6A">
        <w:t>Предложения граждан и юридических лиц о мерах по</w:t>
      </w:r>
      <w:r w:rsidRPr="00B12A6A">
        <w:br/>
        <w:t>противодействию коррупции, относящиеся к компетенции комиссии,</w:t>
      </w:r>
      <w:r w:rsidRPr="00B12A6A">
        <w:br/>
        <w:t>рассматриваются на заседании комиссии и приобщаются к материалам</w:t>
      </w:r>
      <w:r w:rsidRPr="00B12A6A">
        <w:br/>
        <w:t>данного заседания.</w:t>
      </w:r>
    </w:p>
    <w:p w:rsidR="007E2058" w:rsidRPr="00B12A6A" w:rsidRDefault="007E2058" w:rsidP="007E2058">
      <w:pPr>
        <w:pStyle w:val="1"/>
        <w:shd w:val="clear" w:color="auto" w:fill="auto"/>
        <w:spacing w:line="240" w:lineRule="auto"/>
        <w:ind w:firstLine="708"/>
        <w:jc w:val="both"/>
      </w:pPr>
      <w:r w:rsidRPr="00B12A6A">
        <w:t>К предложениям граждан и юридических лиц о мерах по</w:t>
      </w:r>
      <w:r w:rsidRPr="00B12A6A">
        <w:br/>
        <w:t>противодействию коррупции и порядку их рассмотрения применяются</w:t>
      </w:r>
      <w:r w:rsidRPr="00B12A6A">
        <w:br/>
        <w:t>требования, предусмотренные законодательством об обращениях граждан</w:t>
      </w:r>
      <w:r w:rsidRPr="00B12A6A">
        <w:br/>
        <w:t>и юридических лиц.</w:t>
      </w:r>
    </w:p>
    <w:p w:rsidR="007E2058" w:rsidRPr="00B12A6A" w:rsidRDefault="007E2058" w:rsidP="007E2058">
      <w:pPr>
        <w:pStyle w:val="1"/>
        <w:shd w:val="clear" w:color="auto" w:fill="auto"/>
        <w:spacing w:line="240" w:lineRule="auto"/>
        <w:ind w:firstLine="708"/>
        <w:jc w:val="both"/>
      </w:pPr>
      <w:r w:rsidRPr="00B12A6A">
        <w:t>В случае несогласия с результатами рассмотрения предложения о</w:t>
      </w:r>
      <w:r w:rsidRPr="00B12A6A">
        <w:br/>
        <w:t>мерах по противодействию коррупции гражданин, юридическое лицо</w:t>
      </w:r>
      <w:r w:rsidRPr="00B12A6A">
        <w:br/>
        <w:t>вправе направить соответствующее предложение о мерах по</w:t>
      </w:r>
      <w:r w:rsidRPr="00B12A6A">
        <w:br/>
        <w:t>противодействию коррупции главному врачу Сморгонского зонального ЦГЭ.</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1</w:t>
      </w:r>
      <w:r w:rsidR="00B12A6A">
        <w:rPr>
          <w:rFonts w:ascii="Times New Roman" w:hAnsi="Times New Roman"/>
          <w:sz w:val="24"/>
          <w:szCs w:val="24"/>
          <w:lang w:val="ru-RU"/>
        </w:rPr>
        <w:t>9</w:t>
      </w:r>
      <w:r w:rsidRPr="00B12A6A">
        <w:rPr>
          <w:rFonts w:ascii="Times New Roman" w:hAnsi="Times New Roman"/>
          <w:sz w:val="24"/>
          <w:szCs w:val="24"/>
        </w:rPr>
        <w:t>. Заседания Комиссии проводятся по мере необходимости в сроки, определяемые председателем Комиссии с учетом сроков, установленных планами работы Комиссии, но не реже одного раза в квартал.</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Председатель Комиссии обязан принять решение о созыве заседания Комиссии в случаях, указанных в </w:t>
      </w:r>
      <w:hyperlink w:anchor="Par208" w:history="1">
        <w:r w:rsidRPr="00B12A6A">
          <w:rPr>
            <w:rFonts w:ascii="Times New Roman" w:hAnsi="Times New Roman"/>
            <w:sz w:val="24"/>
            <w:szCs w:val="24"/>
          </w:rPr>
          <w:t>части 2 пункта 13</w:t>
        </w:r>
      </w:hyperlink>
      <w:r w:rsidRPr="00B12A6A">
        <w:rPr>
          <w:rFonts w:ascii="Times New Roman" w:hAnsi="Times New Roman"/>
          <w:sz w:val="24"/>
          <w:szCs w:val="24"/>
        </w:rPr>
        <w:t xml:space="preserve"> настоящего Положения.</w:t>
      </w:r>
    </w:p>
    <w:p w:rsidR="00882973" w:rsidRPr="00B12A6A" w:rsidRDefault="00B12A6A" w:rsidP="000A76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ru-RU"/>
        </w:rPr>
        <w:t>20</w:t>
      </w:r>
      <w:r w:rsidR="00882973" w:rsidRPr="00B12A6A">
        <w:rPr>
          <w:rFonts w:ascii="Times New Roman" w:hAnsi="Times New Roman"/>
          <w:sz w:val="24"/>
          <w:szCs w:val="24"/>
        </w:rPr>
        <w:t>. Заседания Комиссии ведет председатель Комиссии или по его поручению заместитель председателя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bookmarkStart w:id="7" w:name="Par245"/>
      <w:bookmarkEnd w:id="7"/>
      <w:r w:rsidRPr="00B12A6A">
        <w:rPr>
          <w:rFonts w:ascii="Times New Roman" w:hAnsi="Times New Roman"/>
          <w:sz w:val="24"/>
          <w:szCs w:val="24"/>
        </w:rPr>
        <w:t>2</w:t>
      </w:r>
      <w:r w:rsidR="00B12A6A">
        <w:rPr>
          <w:rFonts w:ascii="Times New Roman" w:hAnsi="Times New Roman"/>
          <w:sz w:val="24"/>
          <w:szCs w:val="24"/>
          <w:lang w:val="ru-RU"/>
        </w:rPr>
        <w:t>1</w:t>
      </w:r>
      <w:r w:rsidRPr="00B12A6A">
        <w:rPr>
          <w:rFonts w:ascii="Times New Roman" w:hAnsi="Times New Roman"/>
          <w:sz w:val="24"/>
          <w:szCs w:val="24"/>
        </w:rPr>
        <w:t>. Заседания Комиссии являются правомочными, если на них присутствует не менее 2/3 общего числа членов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2</w:t>
      </w:r>
      <w:r w:rsidR="006E2F9E">
        <w:rPr>
          <w:rFonts w:ascii="Times New Roman" w:hAnsi="Times New Roman"/>
          <w:sz w:val="24"/>
          <w:szCs w:val="24"/>
          <w:lang w:val="ru-RU"/>
        </w:rPr>
        <w:t>2</w:t>
      </w:r>
      <w:r w:rsidRPr="00B12A6A">
        <w:rPr>
          <w:rFonts w:ascii="Times New Roman" w:hAnsi="Times New Roman"/>
          <w:sz w:val="24"/>
          <w:szCs w:val="24"/>
        </w:rPr>
        <w:t>. Члены Комиссии обладают равными правами при обсуждении вопросов, внесенных в повестку дня заседания Комиссии, и проектов решений Комиссии. Решения принимаются простым большинством голосов от общего числа членов Комиссии, присутствующих на заседании Комиссии. В случае равенства голосов решающим является голос председателя Комиссии. Решения Комиссии оформляются протоколом.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2</w:t>
      </w:r>
      <w:r w:rsidR="006E2F9E">
        <w:rPr>
          <w:rFonts w:ascii="Times New Roman" w:hAnsi="Times New Roman"/>
          <w:sz w:val="24"/>
          <w:szCs w:val="24"/>
          <w:lang w:val="ru-RU"/>
        </w:rPr>
        <w:t>3</w:t>
      </w:r>
      <w:r w:rsidRPr="00B12A6A">
        <w:rPr>
          <w:rFonts w:ascii="Times New Roman" w:hAnsi="Times New Roman"/>
          <w:sz w:val="24"/>
          <w:szCs w:val="24"/>
        </w:rPr>
        <w:t>. В протоколе заседания Комиссии указываются: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дата, место и время проведения заседания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наименование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сведения о членах Комиссии и иных лицах, принявших участие в заседании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повестка дня заседания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содержание рассмотренных на заседании Комиссии материалов, выступлений членов Комиссии и других участников заседания;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особое мнение членов Комиссии по рассмотренным вопросам;</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результаты голосования отдельно по каждому вопросу и принятые Комиссией решения;</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сведения о приобщенных к протоколу материалах.</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2</w:t>
      </w:r>
      <w:r w:rsidR="006E2F9E">
        <w:rPr>
          <w:rFonts w:ascii="Times New Roman" w:hAnsi="Times New Roman"/>
          <w:sz w:val="24"/>
          <w:szCs w:val="24"/>
          <w:lang w:val="ru-RU"/>
        </w:rPr>
        <w:t>4</w:t>
      </w:r>
      <w:r w:rsidRPr="00B12A6A">
        <w:rPr>
          <w:rFonts w:ascii="Times New Roman" w:hAnsi="Times New Roman"/>
          <w:sz w:val="24"/>
          <w:szCs w:val="24"/>
        </w:rPr>
        <w:t>. По результатам заседания Комиссии секретарем Комиссии в течение 5 рабочих дней оформляется протокол, который подписывается председателем и секретарем Комиссии.</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 xml:space="preserve">Секретарь Комиссии в течение 5 рабочих дней со дня подписания протокола знакомит с ним под роспись членов Комиссии, а по поручению председателя Комиссии </w:t>
      </w:r>
      <w:r w:rsidR="00787C94" w:rsidRPr="00B12A6A">
        <w:rPr>
          <w:rFonts w:ascii="Times New Roman" w:hAnsi="Times New Roman"/>
          <w:sz w:val="24"/>
          <w:szCs w:val="24"/>
          <w:lang w:val="ru-RU"/>
        </w:rPr>
        <w:t>–</w:t>
      </w:r>
      <w:r w:rsidRPr="00B12A6A">
        <w:rPr>
          <w:rFonts w:ascii="Times New Roman" w:hAnsi="Times New Roman"/>
          <w:sz w:val="24"/>
          <w:szCs w:val="24"/>
        </w:rPr>
        <w:t xml:space="preserve"> и иных заинтересованных лиц.</w:t>
      </w:r>
    </w:p>
    <w:p w:rsidR="00882973" w:rsidRPr="00B12A6A" w:rsidRDefault="00882973" w:rsidP="000A7640">
      <w:pPr>
        <w:widowControl w:val="0"/>
        <w:autoSpaceDE w:val="0"/>
        <w:autoSpaceDN w:val="0"/>
        <w:adjustRightInd w:val="0"/>
        <w:spacing w:after="0" w:line="240" w:lineRule="auto"/>
        <w:ind w:firstLine="709"/>
        <w:jc w:val="both"/>
        <w:rPr>
          <w:rFonts w:ascii="Times New Roman" w:hAnsi="Times New Roman"/>
          <w:sz w:val="24"/>
          <w:szCs w:val="24"/>
        </w:rPr>
      </w:pPr>
      <w:r w:rsidRPr="00B12A6A">
        <w:rPr>
          <w:rFonts w:ascii="Times New Roman" w:hAnsi="Times New Roman"/>
          <w:sz w:val="24"/>
          <w:szCs w:val="24"/>
        </w:rPr>
        <w:t>По поручению председателя Комиссии секретарь Комиссии направляет членам Комиссии и иным заинтересованным лицам копии протокола заседания Комиссии или выписку из него.</w:t>
      </w:r>
    </w:p>
    <w:p w:rsidR="009F1071" w:rsidRDefault="00882973" w:rsidP="00892BAD">
      <w:pPr>
        <w:widowControl w:val="0"/>
        <w:autoSpaceDE w:val="0"/>
        <w:autoSpaceDN w:val="0"/>
        <w:adjustRightInd w:val="0"/>
        <w:spacing w:after="0" w:line="240" w:lineRule="auto"/>
        <w:ind w:firstLine="709"/>
        <w:jc w:val="both"/>
        <w:rPr>
          <w:rFonts w:ascii="Times New Roman" w:hAnsi="Times New Roman"/>
          <w:sz w:val="30"/>
          <w:szCs w:val="30"/>
          <w:lang w:val="ru-RU"/>
        </w:rPr>
      </w:pPr>
      <w:r w:rsidRPr="00B12A6A">
        <w:rPr>
          <w:rFonts w:ascii="Times New Roman" w:hAnsi="Times New Roman"/>
          <w:sz w:val="24"/>
          <w:szCs w:val="24"/>
        </w:rPr>
        <w:t>2</w:t>
      </w:r>
      <w:r w:rsidR="006E2F9E">
        <w:rPr>
          <w:rFonts w:ascii="Times New Roman" w:hAnsi="Times New Roman"/>
          <w:sz w:val="24"/>
          <w:szCs w:val="24"/>
          <w:lang w:val="ru-RU"/>
        </w:rPr>
        <w:t>5</w:t>
      </w:r>
      <w:r w:rsidRPr="00B12A6A">
        <w:rPr>
          <w:rFonts w:ascii="Times New Roman" w:hAnsi="Times New Roman"/>
          <w:sz w:val="24"/>
          <w:szCs w:val="24"/>
        </w:rPr>
        <w:t xml:space="preserve">. Решение Комиссии может быть обжаловано заинтересованными лицами </w:t>
      </w:r>
      <w:r w:rsidR="00787C94" w:rsidRPr="00B12A6A">
        <w:rPr>
          <w:rFonts w:ascii="Times New Roman" w:hAnsi="Times New Roman"/>
          <w:sz w:val="24"/>
          <w:szCs w:val="24"/>
          <w:lang w:val="ru-RU"/>
        </w:rPr>
        <w:t xml:space="preserve">главному врачу </w:t>
      </w:r>
      <w:r w:rsidR="003567E1" w:rsidRPr="00B12A6A">
        <w:rPr>
          <w:rFonts w:ascii="Times New Roman" w:hAnsi="Times New Roman"/>
          <w:sz w:val="24"/>
          <w:szCs w:val="24"/>
          <w:lang w:val="ru-RU"/>
        </w:rPr>
        <w:t>Сморгонского зонального ЦГЭ</w:t>
      </w:r>
      <w:r w:rsidRPr="00B12A6A">
        <w:rPr>
          <w:rFonts w:ascii="Times New Roman" w:hAnsi="Times New Roman"/>
          <w:sz w:val="24"/>
          <w:szCs w:val="24"/>
        </w:rPr>
        <w:t>.</w:t>
      </w:r>
    </w:p>
    <w:sectPr w:rsidR="009F1071" w:rsidSect="007E205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9C" w:rsidRDefault="00BD319C" w:rsidP="00A404DF">
      <w:pPr>
        <w:spacing w:after="0" w:line="240" w:lineRule="auto"/>
      </w:pPr>
      <w:r>
        <w:separator/>
      </w:r>
    </w:p>
  </w:endnote>
  <w:endnote w:type="continuationSeparator" w:id="0">
    <w:p w:rsidR="00BD319C" w:rsidRDefault="00BD319C" w:rsidP="00A40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9C" w:rsidRDefault="00BD319C" w:rsidP="00A404DF">
      <w:pPr>
        <w:spacing w:after="0" w:line="240" w:lineRule="auto"/>
      </w:pPr>
      <w:r>
        <w:separator/>
      </w:r>
    </w:p>
  </w:footnote>
  <w:footnote w:type="continuationSeparator" w:id="0">
    <w:p w:rsidR="00BD319C" w:rsidRDefault="00BD319C" w:rsidP="00A40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2D" w:rsidRPr="00A404DF" w:rsidRDefault="00CC6AF8">
    <w:pPr>
      <w:pStyle w:val="a3"/>
      <w:jc w:val="center"/>
      <w:rPr>
        <w:rFonts w:ascii="Times New Roman" w:hAnsi="Times New Roman"/>
        <w:sz w:val="28"/>
        <w:szCs w:val="28"/>
      </w:rPr>
    </w:pPr>
    <w:r w:rsidRPr="00A404DF">
      <w:rPr>
        <w:rFonts w:ascii="Times New Roman" w:hAnsi="Times New Roman"/>
        <w:sz w:val="28"/>
        <w:szCs w:val="28"/>
      </w:rPr>
      <w:fldChar w:fldCharType="begin"/>
    </w:r>
    <w:r w:rsidR="009C2E2D" w:rsidRPr="00A404DF">
      <w:rPr>
        <w:rFonts w:ascii="Times New Roman" w:hAnsi="Times New Roman"/>
        <w:sz w:val="28"/>
        <w:szCs w:val="28"/>
      </w:rPr>
      <w:instrText xml:space="preserve"> PAGE   \* MERGEFORMAT </w:instrText>
    </w:r>
    <w:r w:rsidRPr="00A404DF">
      <w:rPr>
        <w:rFonts w:ascii="Times New Roman" w:hAnsi="Times New Roman"/>
        <w:sz w:val="28"/>
        <w:szCs w:val="28"/>
      </w:rPr>
      <w:fldChar w:fldCharType="separate"/>
    </w:r>
    <w:r w:rsidR="00E76937">
      <w:rPr>
        <w:rFonts w:ascii="Times New Roman" w:hAnsi="Times New Roman"/>
        <w:noProof/>
        <w:sz w:val="28"/>
        <w:szCs w:val="28"/>
      </w:rPr>
      <w:t>2</w:t>
    </w:r>
    <w:r w:rsidRPr="00A404D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449"/>
    <w:multiLevelType w:val="multilevel"/>
    <w:tmpl w:val="2F4A6F1C"/>
    <w:lvl w:ilvl="0">
      <w:start w:val="8"/>
      <w:numFmt w:val="decimal"/>
      <w:lvlText w:val="16.%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503683"/>
    <w:multiLevelType w:val="multilevel"/>
    <w:tmpl w:val="886C0FD0"/>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start w:val="24"/>
      <w:numFmt w:val="decimal"/>
      <w:lvlText w:val="%1.%3."/>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381117"/>
    <w:multiLevelType w:val="multilevel"/>
    <w:tmpl w:val="9F96AA32"/>
    <w:lvl w:ilvl="0">
      <w:start w:val="9"/>
      <w:numFmt w:val="decimal"/>
      <w:lvlText w:val="16.%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973"/>
    <w:rsid w:val="0000700F"/>
    <w:rsid w:val="000A525E"/>
    <w:rsid w:val="000A7640"/>
    <w:rsid w:val="000B53DD"/>
    <w:rsid w:val="000C507B"/>
    <w:rsid w:val="000C75B3"/>
    <w:rsid w:val="000E1800"/>
    <w:rsid w:val="000F67DF"/>
    <w:rsid w:val="000F770F"/>
    <w:rsid w:val="00112826"/>
    <w:rsid w:val="001236D3"/>
    <w:rsid w:val="00126224"/>
    <w:rsid w:val="00192CDA"/>
    <w:rsid w:val="001C3B26"/>
    <w:rsid w:val="001C41AD"/>
    <w:rsid w:val="001E4FC5"/>
    <w:rsid w:val="001E566E"/>
    <w:rsid w:val="00246133"/>
    <w:rsid w:val="002625E1"/>
    <w:rsid w:val="002A0281"/>
    <w:rsid w:val="002C6C1E"/>
    <w:rsid w:val="003567E1"/>
    <w:rsid w:val="003601EE"/>
    <w:rsid w:val="00360B3E"/>
    <w:rsid w:val="003A0937"/>
    <w:rsid w:val="003A5DBC"/>
    <w:rsid w:val="003F1E27"/>
    <w:rsid w:val="00424A18"/>
    <w:rsid w:val="0043221D"/>
    <w:rsid w:val="00465E86"/>
    <w:rsid w:val="00493701"/>
    <w:rsid w:val="004A46E5"/>
    <w:rsid w:val="004B649B"/>
    <w:rsid w:val="004F6D82"/>
    <w:rsid w:val="00500072"/>
    <w:rsid w:val="0050079B"/>
    <w:rsid w:val="00514345"/>
    <w:rsid w:val="00544A88"/>
    <w:rsid w:val="00545AB9"/>
    <w:rsid w:val="0055177E"/>
    <w:rsid w:val="0056262D"/>
    <w:rsid w:val="005846B2"/>
    <w:rsid w:val="00590F87"/>
    <w:rsid w:val="00591722"/>
    <w:rsid w:val="005A101C"/>
    <w:rsid w:val="005B5BF1"/>
    <w:rsid w:val="005C3A38"/>
    <w:rsid w:val="005D5E71"/>
    <w:rsid w:val="005E2A56"/>
    <w:rsid w:val="005E2D03"/>
    <w:rsid w:val="00611E21"/>
    <w:rsid w:val="00632AE1"/>
    <w:rsid w:val="006649D9"/>
    <w:rsid w:val="00674E4C"/>
    <w:rsid w:val="006B74B2"/>
    <w:rsid w:val="006C5F44"/>
    <w:rsid w:val="006E2248"/>
    <w:rsid w:val="006E2F9E"/>
    <w:rsid w:val="006E5503"/>
    <w:rsid w:val="007010AA"/>
    <w:rsid w:val="007501EE"/>
    <w:rsid w:val="00764B4C"/>
    <w:rsid w:val="00777A93"/>
    <w:rsid w:val="00785F50"/>
    <w:rsid w:val="00787C94"/>
    <w:rsid w:val="007E2058"/>
    <w:rsid w:val="007E50BB"/>
    <w:rsid w:val="00821A86"/>
    <w:rsid w:val="00847645"/>
    <w:rsid w:val="00855BD2"/>
    <w:rsid w:val="00862090"/>
    <w:rsid w:val="00882973"/>
    <w:rsid w:val="00890E9C"/>
    <w:rsid w:val="00892BAD"/>
    <w:rsid w:val="008A13FC"/>
    <w:rsid w:val="008C35AB"/>
    <w:rsid w:val="008D6497"/>
    <w:rsid w:val="008F1B60"/>
    <w:rsid w:val="0091393C"/>
    <w:rsid w:val="00917D12"/>
    <w:rsid w:val="00924433"/>
    <w:rsid w:val="00943C92"/>
    <w:rsid w:val="00972442"/>
    <w:rsid w:val="009860E3"/>
    <w:rsid w:val="00993365"/>
    <w:rsid w:val="00996750"/>
    <w:rsid w:val="009A0A89"/>
    <w:rsid w:val="009A39A7"/>
    <w:rsid w:val="009C2E2D"/>
    <w:rsid w:val="009E342E"/>
    <w:rsid w:val="009F1071"/>
    <w:rsid w:val="009F3628"/>
    <w:rsid w:val="00A126D9"/>
    <w:rsid w:val="00A17CAA"/>
    <w:rsid w:val="00A20124"/>
    <w:rsid w:val="00A36AFB"/>
    <w:rsid w:val="00A404DF"/>
    <w:rsid w:val="00A53620"/>
    <w:rsid w:val="00A559D6"/>
    <w:rsid w:val="00A81A40"/>
    <w:rsid w:val="00AA098A"/>
    <w:rsid w:val="00AA2EFB"/>
    <w:rsid w:val="00AE3E71"/>
    <w:rsid w:val="00AF0134"/>
    <w:rsid w:val="00B12A6A"/>
    <w:rsid w:val="00B671DE"/>
    <w:rsid w:val="00B71342"/>
    <w:rsid w:val="00BA0DAC"/>
    <w:rsid w:val="00BB692B"/>
    <w:rsid w:val="00BD0553"/>
    <w:rsid w:val="00BD319C"/>
    <w:rsid w:val="00BE3DA1"/>
    <w:rsid w:val="00BE5933"/>
    <w:rsid w:val="00C008CF"/>
    <w:rsid w:val="00C04367"/>
    <w:rsid w:val="00C20CC2"/>
    <w:rsid w:val="00C30AD9"/>
    <w:rsid w:val="00C45AFD"/>
    <w:rsid w:val="00C60DD5"/>
    <w:rsid w:val="00C747F6"/>
    <w:rsid w:val="00C81461"/>
    <w:rsid w:val="00CA67C4"/>
    <w:rsid w:val="00CC6AF8"/>
    <w:rsid w:val="00CE3759"/>
    <w:rsid w:val="00D46DC7"/>
    <w:rsid w:val="00D93926"/>
    <w:rsid w:val="00D95D5F"/>
    <w:rsid w:val="00DA194F"/>
    <w:rsid w:val="00DB0599"/>
    <w:rsid w:val="00DC642C"/>
    <w:rsid w:val="00DD46B1"/>
    <w:rsid w:val="00DF7939"/>
    <w:rsid w:val="00E17CAD"/>
    <w:rsid w:val="00E26661"/>
    <w:rsid w:val="00E27E3B"/>
    <w:rsid w:val="00E6231E"/>
    <w:rsid w:val="00E7412C"/>
    <w:rsid w:val="00E76937"/>
    <w:rsid w:val="00E95A6A"/>
    <w:rsid w:val="00EA49B2"/>
    <w:rsid w:val="00EA6854"/>
    <w:rsid w:val="00ED4D67"/>
    <w:rsid w:val="00ED63EC"/>
    <w:rsid w:val="00EF0E21"/>
    <w:rsid w:val="00F02EEA"/>
    <w:rsid w:val="00F0536E"/>
    <w:rsid w:val="00F176D2"/>
    <w:rsid w:val="00F338BD"/>
    <w:rsid w:val="00F77B51"/>
    <w:rsid w:val="00F8065E"/>
    <w:rsid w:val="00F839DA"/>
    <w:rsid w:val="00F84AFB"/>
    <w:rsid w:val="00F93E1D"/>
    <w:rsid w:val="00FD704D"/>
    <w:rsid w:val="00FF075F"/>
    <w:rsid w:val="00FF4BED"/>
    <w:rsid w:val="00FF7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D3"/>
    <w:pPr>
      <w:spacing w:after="200" w:line="276" w:lineRule="auto"/>
    </w:pPr>
    <w:rPr>
      <w:sz w:val="22"/>
      <w:szCs w:val="22"/>
      <w:lang w:val="be-BY"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2973"/>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A404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4DF"/>
    <w:rPr>
      <w:lang w:val="be-BY"/>
    </w:rPr>
  </w:style>
  <w:style w:type="paragraph" w:styleId="a5">
    <w:name w:val="footer"/>
    <w:basedOn w:val="a"/>
    <w:link w:val="a6"/>
    <w:uiPriority w:val="99"/>
    <w:semiHidden/>
    <w:unhideWhenUsed/>
    <w:rsid w:val="00A404D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04DF"/>
    <w:rPr>
      <w:lang w:val="be-BY"/>
    </w:rPr>
  </w:style>
  <w:style w:type="paragraph" w:customStyle="1" w:styleId="ConsPlusNormal">
    <w:name w:val="ConsPlusNormal"/>
    <w:rsid w:val="00821A86"/>
    <w:pPr>
      <w:autoSpaceDE w:val="0"/>
      <w:autoSpaceDN w:val="0"/>
      <w:adjustRightInd w:val="0"/>
    </w:pPr>
    <w:rPr>
      <w:rFonts w:ascii="Arial" w:hAnsi="Arial" w:cs="Arial"/>
    </w:rPr>
  </w:style>
  <w:style w:type="table" w:styleId="a7">
    <w:name w:val="Table Grid"/>
    <w:basedOn w:val="a1"/>
    <w:uiPriority w:val="59"/>
    <w:rsid w:val="005B5B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246133"/>
    <w:pPr>
      <w:spacing w:after="0" w:line="240" w:lineRule="auto"/>
      <w:ind w:firstLine="720"/>
      <w:jc w:val="both"/>
    </w:pPr>
    <w:rPr>
      <w:rFonts w:ascii="Times New Roman" w:eastAsia="Times New Roman" w:hAnsi="Times New Roman"/>
      <w:sz w:val="28"/>
      <w:szCs w:val="24"/>
      <w:lang w:val="ru-RU" w:eastAsia="ru-RU"/>
    </w:rPr>
  </w:style>
  <w:style w:type="character" w:customStyle="1" w:styleId="a9">
    <w:name w:val="Основной текст с отступом Знак"/>
    <w:basedOn w:val="a0"/>
    <w:link w:val="a8"/>
    <w:rsid w:val="00246133"/>
    <w:rPr>
      <w:rFonts w:ascii="Times New Roman" w:eastAsia="Times New Roman" w:hAnsi="Times New Roman"/>
      <w:sz w:val="28"/>
      <w:szCs w:val="24"/>
    </w:rPr>
  </w:style>
  <w:style w:type="paragraph" w:customStyle="1" w:styleId="newncpi">
    <w:name w:val="newncpi"/>
    <w:basedOn w:val="a"/>
    <w:rsid w:val="00943C92"/>
    <w:pPr>
      <w:spacing w:after="0" w:line="240" w:lineRule="auto"/>
      <w:ind w:firstLine="567"/>
      <w:jc w:val="both"/>
    </w:pPr>
    <w:rPr>
      <w:rFonts w:ascii="Times New Roman" w:eastAsia="Times New Roman" w:hAnsi="Times New Roman"/>
      <w:sz w:val="24"/>
      <w:szCs w:val="24"/>
      <w:lang w:val="ru-RU" w:eastAsia="ru-RU"/>
    </w:rPr>
  </w:style>
  <w:style w:type="character" w:customStyle="1" w:styleId="datepr">
    <w:name w:val="datepr"/>
    <w:basedOn w:val="a0"/>
    <w:rsid w:val="00943C92"/>
    <w:rPr>
      <w:rFonts w:ascii="Times New Roman" w:hAnsi="Times New Roman" w:cs="Times New Roman" w:hint="default"/>
    </w:rPr>
  </w:style>
  <w:style w:type="character" w:customStyle="1" w:styleId="number">
    <w:name w:val="number"/>
    <w:basedOn w:val="a0"/>
    <w:rsid w:val="00943C92"/>
    <w:rPr>
      <w:rFonts w:ascii="Times New Roman" w:hAnsi="Times New Roman" w:cs="Times New Roman" w:hint="default"/>
    </w:rPr>
  </w:style>
  <w:style w:type="character" w:customStyle="1" w:styleId="aa">
    <w:name w:val="Основной текст_"/>
    <w:basedOn w:val="a0"/>
    <w:link w:val="1"/>
    <w:rsid w:val="00A17CAA"/>
    <w:rPr>
      <w:rFonts w:ascii="Times New Roman" w:eastAsia="Times New Roman" w:hAnsi="Times New Roman"/>
      <w:spacing w:val="4"/>
      <w:sz w:val="24"/>
      <w:szCs w:val="24"/>
      <w:shd w:val="clear" w:color="auto" w:fill="FFFFFF"/>
    </w:rPr>
  </w:style>
  <w:style w:type="paragraph" w:customStyle="1" w:styleId="1">
    <w:name w:val="Основной текст1"/>
    <w:basedOn w:val="a"/>
    <w:link w:val="aa"/>
    <w:rsid w:val="00A17CAA"/>
    <w:pPr>
      <w:shd w:val="clear" w:color="auto" w:fill="FFFFFF"/>
      <w:spacing w:after="0" w:line="254" w:lineRule="exact"/>
    </w:pPr>
    <w:rPr>
      <w:rFonts w:ascii="Times New Roman" w:eastAsia="Times New Roman" w:hAnsi="Times New Roman"/>
      <w:spacing w:val="4"/>
      <w:sz w:val="24"/>
      <w:szCs w:val="24"/>
      <w:lang w:val="ru-RU" w:eastAsia="ru-RU"/>
    </w:rPr>
  </w:style>
  <w:style w:type="paragraph" w:styleId="ab">
    <w:name w:val="Balloon Text"/>
    <w:basedOn w:val="a"/>
    <w:link w:val="ac"/>
    <w:uiPriority w:val="99"/>
    <w:semiHidden/>
    <w:unhideWhenUsed/>
    <w:rsid w:val="00C043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4367"/>
    <w:rPr>
      <w:rFonts w:ascii="Tahoma" w:hAnsi="Tahoma" w:cs="Tahoma"/>
      <w:sz w:val="16"/>
      <w:szCs w:val="16"/>
      <w:lang w:val="be-BY"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3353</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22422</CharactersWithSpaces>
  <SharedDoc>false</SharedDoc>
  <HLinks>
    <vt:vector size="102" baseType="variant">
      <vt:variant>
        <vt:i4>7012402</vt:i4>
      </vt:variant>
      <vt:variant>
        <vt:i4>48</vt:i4>
      </vt:variant>
      <vt:variant>
        <vt:i4>0</vt:i4>
      </vt:variant>
      <vt:variant>
        <vt:i4>5</vt:i4>
      </vt:variant>
      <vt:variant>
        <vt:lpwstr/>
      </vt:variant>
      <vt:variant>
        <vt:lpwstr>Par208</vt:lpwstr>
      </vt:variant>
      <vt:variant>
        <vt:i4>6881335</vt:i4>
      </vt:variant>
      <vt:variant>
        <vt:i4>45</vt:i4>
      </vt:variant>
      <vt:variant>
        <vt:i4>0</vt:i4>
      </vt:variant>
      <vt:variant>
        <vt:i4>5</vt:i4>
      </vt:variant>
      <vt:variant>
        <vt:lpwstr/>
      </vt:variant>
      <vt:variant>
        <vt:lpwstr>Par159</vt:lpwstr>
      </vt:variant>
      <vt:variant>
        <vt:i4>6488119</vt:i4>
      </vt:variant>
      <vt:variant>
        <vt:i4>42</vt:i4>
      </vt:variant>
      <vt:variant>
        <vt:i4>0</vt:i4>
      </vt:variant>
      <vt:variant>
        <vt:i4>5</vt:i4>
      </vt:variant>
      <vt:variant>
        <vt:lpwstr/>
      </vt:variant>
      <vt:variant>
        <vt:lpwstr>Par153</vt:lpwstr>
      </vt:variant>
      <vt:variant>
        <vt:i4>6422583</vt:i4>
      </vt:variant>
      <vt:variant>
        <vt:i4>39</vt:i4>
      </vt:variant>
      <vt:variant>
        <vt:i4>0</vt:i4>
      </vt:variant>
      <vt:variant>
        <vt:i4>5</vt:i4>
      </vt:variant>
      <vt:variant>
        <vt:lpwstr/>
      </vt:variant>
      <vt:variant>
        <vt:lpwstr>Par152</vt:lpwstr>
      </vt:variant>
      <vt:variant>
        <vt:i4>6881335</vt:i4>
      </vt:variant>
      <vt:variant>
        <vt:i4>36</vt:i4>
      </vt:variant>
      <vt:variant>
        <vt:i4>0</vt:i4>
      </vt:variant>
      <vt:variant>
        <vt:i4>5</vt:i4>
      </vt:variant>
      <vt:variant>
        <vt:lpwstr/>
      </vt:variant>
      <vt:variant>
        <vt:lpwstr>Par159</vt:lpwstr>
      </vt:variant>
      <vt:variant>
        <vt:i4>6553655</vt:i4>
      </vt:variant>
      <vt:variant>
        <vt:i4>33</vt:i4>
      </vt:variant>
      <vt:variant>
        <vt:i4>0</vt:i4>
      </vt:variant>
      <vt:variant>
        <vt:i4>5</vt:i4>
      </vt:variant>
      <vt:variant>
        <vt:lpwstr/>
      </vt:variant>
      <vt:variant>
        <vt:lpwstr>Par154</vt:lpwstr>
      </vt:variant>
      <vt:variant>
        <vt:i4>6684726</vt:i4>
      </vt:variant>
      <vt:variant>
        <vt:i4>30</vt:i4>
      </vt:variant>
      <vt:variant>
        <vt:i4>0</vt:i4>
      </vt:variant>
      <vt:variant>
        <vt:i4>5</vt:i4>
      </vt:variant>
      <vt:variant>
        <vt:lpwstr/>
      </vt:variant>
      <vt:variant>
        <vt:lpwstr>Par245</vt:lpwstr>
      </vt:variant>
      <vt:variant>
        <vt:i4>6815797</vt:i4>
      </vt:variant>
      <vt:variant>
        <vt:i4>27</vt:i4>
      </vt:variant>
      <vt:variant>
        <vt:i4>0</vt:i4>
      </vt:variant>
      <vt:variant>
        <vt:i4>5</vt:i4>
      </vt:variant>
      <vt:variant>
        <vt:lpwstr/>
      </vt:variant>
      <vt:variant>
        <vt:lpwstr>Par178</vt:lpwstr>
      </vt:variant>
      <vt:variant>
        <vt:i4>6488119</vt:i4>
      </vt:variant>
      <vt:variant>
        <vt:i4>24</vt:i4>
      </vt:variant>
      <vt:variant>
        <vt:i4>0</vt:i4>
      </vt:variant>
      <vt:variant>
        <vt:i4>5</vt:i4>
      </vt:variant>
      <vt:variant>
        <vt:lpwstr/>
      </vt:variant>
      <vt:variant>
        <vt:lpwstr>Par153</vt:lpwstr>
      </vt:variant>
      <vt:variant>
        <vt:i4>6422583</vt:i4>
      </vt:variant>
      <vt:variant>
        <vt:i4>21</vt:i4>
      </vt:variant>
      <vt:variant>
        <vt:i4>0</vt:i4>
      </vt:variant>
      <vt:variant>
        <vt:i4>5</vt:i4>
      </vt:variant>
      <vt:variant>
        <vt:lpwstr/>
      </vt:variant>
      <vt:variant>
        <vt:lpwstr>Par152</vt:lpwstr>
      </vt:variant>
      <vt:variant>
        <vt:i4>6488119</vt:i4>
      </vt:variant>
      <vt:variant>
        <vt:i4>18</vt:i4>
      </vt:variant>
      <vt:variant>
        <vt:i4>0</vt:i4>
      </vt:variant>
      <vt:variant>
        <vt:i4>5</vt:i4>
      </vt:variant>
      <vt:variant>
        <vt:lpwstr/>
      </vt:variant>
      <vt:variant>
        <vt:lpwstr>Par153</vt:lpwstr>
      </vt:variant>
      <vt:variant>
        <vt:i4>6422583</vt:i4>
      </vt:variant>
      <vt:variant>
        <vt:i4>15</vt:i4>
      </vt:variant>
      <vt:variant>
        <vt:i4>0</vt:i4>
      </vt:variant>
      <vt:variant>
        <vt:i4>5</vt:i4>
      </vt:variant>
      <vt:variant>
        <vt:lpwstr/>
      </vt:variant>
      <vt:variant>
        <vt:lpwstr>Par152</vt:lpwstr>
      </vt:variant>
      <vt:variant>
        <vt:i4>6488119</vt:i4>
      </vt:variant>
      <vt:variant>
        <vt:i4>12</vt:i4>
      </vt:variant>
      <vt:variant>
        <vt:i4>0</vt:i4>
      </vt:variant>
      <vt:variant>
        <vt:i4>5</vt:i4>
      </vt:variant>
      <vt:variant>
        <vt:lpwstr/>
      </vt:variant>
      <vt:variant>
        <vt:lpwstr>Par153</vt:lpwstr>
      </vt:variant>
      <vt:variant>
        <vt:i4>6422583</vt:i4>
      </vt:variant>
      <vt:variant>
        <vt:i4>9</vt:i4>
      </vt:variant>
      <vt:variant>
        <vt:i4>0</vt:i4>
      </vt:variant>
      <vt:variant>
        <vt:i4>5</vt:i4>
      </vt:variant>
      <vt:variant>
        <vt:lpwstr/>
      </vt:variant>
      <vt:variant>
        <vt:lpwstr>Par152</vt:lpwstr>
      </vt:variant>
      <vt:variant>
        <vt:i4>7274593</vt:i4>
      </vt:variant>
      <vt:variant>
        <vt:i4>6</vt:i4>
      </vt:variant>
      <vt:variant>
        <vt:i4>0</vt:i4>
      </vt:variant>
      <vt:variant>
        <vt:i4>5</vt:i4>
      </vt:variant>
      <vt:variant>
        <vt:lpwstr>consultantplus://offline/ref=3E3A7BD9CCA6A6BA9668C288C3AAC36F35411BB7E62D7C72E2C2C4C47562B0A1094ADEU7H</vt:lpwstr>
      </vt:variant>
      <vt:variant>
        <vt:lpwstr/>
      </vt:variant>
      <vt:variant>
        <vt:i4>7274597</vt:i4>
      </vt:variant>
      <vt:variant>
        <vt:i4>3</vt:i4>
      </vt:variant>
      <vt:variant>
        <vt:i4>0</vt:i4>
      </vt:variant>
      <vt:variant>
        <vt:i4>5</vt:i4>
      </vt:variant>
      <vt:variant>
        <vt:lpwstr>consultantplus://offline/ref=3E3A7BD9CCA6A6BA9668C288C3AAC36F35411BB7E62D7F71E7CBCCC47562B0A1094ADEU7H</vt:lpwstr>
      </vt:variant>
      <vt:variant>
        <vt:lpwstr/>
      </vt:variant>
      <vt:variant>
        <vt:i4>852061</vt:i4>
      </vt:variant>
      <vt:variant>
        <vt:i4>0</vt:i4>
      </vt:variant>
      <vt:variant>
        <vt:i4>0</vt:i4>
      </vt:variant>
      <vt:variant>
        <vt:i4>5</vt:i4>
      </vt:variant>
      <vt:variant>
        <vt:lpwstr>consultantplus://offline/ref=3E3A7BD9CCA6A6BA9668C288C3AAC36F35411BB7E62D7F71E7CBCCC47562B0A1094AE78E92BC2781A6AF98FD1BD6U7H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dc:creator>
  <cp:keywords/>
  <cp:lastModifiedBy>Borbet</cp:lastModifiedBy>
  <cp:revision>10</cp:revision>
  <cp:lastPrinted>2018-10-22T12:53:00Z</cp:lastPrinted>
  <dcterms:created xsi:type="dcterms:W3CDTF">2019-04-01T05:45:00Z</dcterms:created>
  <dcterms:modified xsi:type="dcterms:W3CDTF">2019-08-21T09:07:00Z</dcterms:modified>
</cp:coreProperties>
</file>