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AD" w:rsidRPr="00BD72AD" w:rsidRDefault="00BD72AD" w:rsidP="00BD72A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Каждый год 31 мая </w:t>
      </w:r>
      <w:hyperlink r:id="rId5" w:tgtFrame="_blank" w:history="1">
        <w:r w:rsidRPr="00BD72AD">
          <w:rPr>
            <w:rFonts w:ascii="Arial" w:eastAsia="Times New Roman" w:hAnsi="Arial" w:cs="Arial"/>
            <w:color w:val="5C777A"/>
            <w:sz w:val="24"/>
            <w:szCs w:val="24"/>
            <w:u w:val="single"/>
            <w:lang w:eastAsia="ru-RU"/>
          </w:rPr>
          <w:t>Всемирная организация здравоохранения</w:t>
        </w:r>
      </w:hyperlink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 и ее партнеры по всему миру отмечают Всемирный день без табака. Ежегодная кампания служит поводом для широкого информирования о вредных и смертельных последствиях употребления табака и пассивного курения, а также содействия сокращению употребления табака в любой форме. Тема Всемирного дня без табака 2019 года «Табак и здоровье легких».</w:t>
      </w:r>
    </w:p>
    <w:p w:rsidR="00BD72AD" w:rsidRPr="00BD72AD" w:rsidRDefault="00BD72AD" w:rsidP="00BD72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Кампания, проводимая в рамках ВДБТ, призвана повысить осведомленность о пагубных последствиях употребления табака для легких человека: от хронических респираторных заболеваний до рака, о важнейшей роли легких для здоровья и благополучия каждого человека.</w:t>
      </w:r>
    </w:p>
    <w:p w:rsidR="00BD72AD" w:rsidRPr="00BD72AD" w:rsidRDefault="00BD72AD" w:rsidP="00BD72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Еще одна задача кампании – призвать заинтересованные стороны из различных секторов к практическим действиям, убедить их в необходимости эффективных мер по сокращению употребления табака и привлечь к борьбе за победу над табаком.</w:t>
      </w:r>
    </w:p>
    <w:p w:rsidR="00BD72AD" w:rsidRPr="00BD72AD" w:rsidRDefault="00BD72AD" w:rsidP="00BD72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Особое внимание во Всемирный день без табака 2019 г. будет уделено многообразию негативных последствий воздействия табака для здоровья человека во всем мире. К ним относятся:</w:t>
      </w:r>
    </w:p>
    <w:p w:rsidR="00BD72AD" w:rsidRPr="00BD72AD" w:rsidRDefault="00BD72AD" w:rsidP="00BD7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 xml:space="preserve">хронические респираторные заболевания. Курение табака является ведущей причиной хронической </w:t>
      </w:r>
      <w:proofErr w:type="spellStart"/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обструктивной</w:t>
      </w:r>
      <w:proofErr w:type="spellEnd"/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 xml:space="preserve"> болезни лёгких (ХОБЛ) – заболевания, при котором накопление гнойной слизи в лёгких вызывает болезненный кашель и мучительное затруднение дыхания. Риск развития ХОБЛ особенно высок среди лиц, начинающих курить в молодом возрасте, поскольку табачный дым значительно замедляет развитие лёгких. Табак также усугубляет течение бронхиальной астмы;</w:t>
      </w:r>
    </w:p>
    <w:p w:rsidR="00BD72AD" w:rsidRPr="00BD72AD" w:rsidRDefault="00BD72AD" w:rsidP="00BD7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 xml:space="preserve">рак лёгких. </w:t>
      </w:r>
      <w:proofErr w:type="spellStart"/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Табакокурение</w:t>
      </w:r>
      <w:proofErr w:type="spellEnd"/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 xml:space="preserve"> является ведущей причиной развития рака лёгких, и на его долю приходится более 2/3 случаев смерти от этой болезни в мире. Воздействие вторичного табачного дыма в домашней обстановке и на работе также повышает риск рака лёгких. Отказ от курения может снизить риск заболевания раком лёгких: через 10 лет после прекращения курения риск развития рака лёгких сокращается примерно на половину по сравнению с риском для курильщика;</w:t>
      </w:r>
    </w:p>
    <w:p w:rsidR="00BD72AD" w:rsidRPr="00BD72AD" w:rsidRDefault="00BD72AD" w:rsidP="00BD7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туберкулёз. Данное заболевание поражает лёгкие и ослабляет легочную функцию, которая еще больше страдает от курения табака. Активная форма туберкулёза, осложненная пагубным воздействием табакокурения на состояние лёгких, значительно повышает риск инвалидности и смерти от дыхательной недостаточности;</w:t>
      </w:r>
    </w:p>
    <w:p w:rsidR="00BD72AD" w:rsidRPr="00BD72AD" w:rsidRDefault="00BD72AD" w:rsidP="00BD7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последствия на различных этапах жизни. У младенцев, подвергшихся внутриутробному воздействию токсинов табачного дыма в результате курения матери или ее контакта с вторичным табачным дымом, нередко наблюдается замедление роста и функционального развития легких. Детям младшего возраста, подвергающимся воздействию вторичного табачного дыма, угрожают возникновение и обострение бронхиальной астмы, пневмонии и бронхита, а также частые инфекции нижних дыхательных путей. Согласно оценкам, от инфекций нижних дыхательных путей, вызванных пассивным курением, в мире умирают 165 000 детей, не достигших 5 лет. Те, кто доживают до взрослого возраста, продолжают ощущать воздействие вторичного табачного дыма на свое здоровье, поскольку частые инфекции нижних дыхательных путей в раннем детстве значительно повышают риск развития ХОБЛ во взрослом возрасте;</w:t>
      </w:r>
    </w:p>
    <w:p w:rsidR="00BD72AD" w:rsidRPr="00BD72AD" w:rsidRDefault="00BD72AD" w:rsidP="00BD72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загрязнение воздуха. Табачный дым представляет собой крайне опасную форму загрязнения воздуха: в нем содержится более 7 000 химических веществ, из которых 69 входят в число известных канцерогенов. Каким бы незаметным и лишенным запаха ни был табачный дым, он может задерживаться в воздухе в течение почти пяти часов, подвергая присутствующих риску развития рака легких, хронических респираторных заболеваний и снижения легочной функции. </w:t>
      </w:r>
    </w:p>
    <w:p w:rsidR="00BD72AD" w:rsidRPr="00BD72AD" w:rsidRDefault="00BD72AD" w:rsidP="00BD72A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53031"/>
          <w:sz w:val="23"/>
          <w:szCs w:val="23"/>
          <w:lang w:eastAsia="ru-RU"/>
        </w:rPr>
        <w:lastRenderedPageBreak/>
        <w:drawing>
          <wp:inline distT="0" distB="0" distL="0" distR="0">
            <wp:extent cx="6096000" cy="3629025"/>
            <wp:effectExtent l="19050" t="0" r="0" b="0"/>
            <wp:docPr id="1" name="Рисунок 1" descr="Беларусь против таба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арусь против таба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AD" w:rsidRPr="00BD72AD" w:rsidRDefault="00BD72AD" w:rsidP="00BD72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proofErr w:type="gramStart"/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Употребление табака является одной из наиболее серьезных угроз общественному здоровью, с которой когда-либо сталкивалось мировое сообщество.</w:t>
      </w:r>
      <w:proofErr w:type="gramEnd"/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 xml:space="preserve"> Борьба против табака является основной отправной точкой в достижении глобальной цели, принятой на сессии Всемирной ассамблеи здравоохранения в 2013 г., по сокращению преждевременной смертности от неинфекционных заболеваний на 25 % к 2025 году. Одной из девяти добровольных глобальных целей, которые также были утверждены на сессии Всемирной ассамблеи здравоохранения, является относительное снижение распространенности употребления табака на 30 % среди людей старше 15 лет к 2025 году. Центральная тема «Табак и здоровье легких» имеет значение и для других глобальных процессов, включая международные усилия по борьбе с неинфекционными заболеваниями, туберкулезом и загрязнением воздуха в целях укрепления здоровья. Она служит поводом привлечь заинтересованные стороны из различных секторов и расширить возможности стран для более активного осуществления доказавших свою эффективность мер по борьбе против табака MPOWER, предусмотренных в Рамочной конвенции ВОЗ по борьбе против табака (РКБТ ВОЗ).</w:t>
      </w:r>
    </w:p>
    <w:p w:rsidR="00BD72AD" w:rsidRPr="00BD72AD" w:rsidRDefault="00BD72AD" w:rsidP="00BD72AD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b/>
          <w:bCs/>
          <w:color w:val="253031"/>
          <w:sz w:val="36"/>
          <w:lang w:eastAsia="ru-RU"/>
        </w:rPr>
        <w:t>Вопросы здоровья стоят в центре внимания Цели 3 в области устойчивого развития ООН (ЦУР), сформулированной следующим образом: «Обеспечение здорового образа жизни и содействие благополучию для всех в любом возрасте» – одной из 17 ЦУР, которые все государства-члены ООН стремятся выполнить к 2030 г.</w:t>
      </w:r>
    </w:p>
    <w:p w:rsidR="00BD72AD" w:rsidRPr="00BD72AD" w:rsidRDefault="00BD72AD" w:rsidP="00BD72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lastRenderedPageBreak/>
        <w:t xml:space="preserve">В Республике Беларусь проводится целенаправленная работа по ограничению доступности табачных изделий, предотвращению негативного влияния курения на состояние здоровья населения. </w:t>
      </w:r>
      <w:proofErr w:type="gramStart"/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В стране запрещена реклама табачных изделий, изменены требования к их упаковке, в торговых объектах запрещена выкладка табачных изделий в витринах и на ином торговом оборудовании, проводится работа по созданию территорий, свободных от курения, запрещено курение в ряде общественных мест: учреждениях здравоохранения, образования, культуры, спорта, объектах торговли и бытового обслуживания населения, организациях железнодорожного транспорта.</w:t>
      </w:r>
      <w:proofErr w:type="gramEnd"/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 xml:space="preserve"> Неоднократно повышались цены на табачные изделия.</w:t>
      </w:r>
    </w:p>
    <w:p w:rsidR="00BD72AD" w:rsidRPr="00BD72AD" w:rsidRDefault="00BD72AD" w:rsidP="00BD72AD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24 января 2019 Президент Беларуси подписал </w:t>
      </w:r>
      <w:hyperlink r:id="rId8" w:tgtFrame="_blank" w:history="1">
        <w:r w:rsidRPr="00BD72AD">
          <w:rPr>
            <w:rFonts w:ascii="Arial" w:eastAsia="Times New Roman" w:hAnsi="Arial" w:cs="Arial"/>
            <w:color w:val="5C777A"/>
            <w:sz w:val="24"/>
            <w:szCs w:val="24"/>
            <w:u w:val="single"/>
            <w:lang w:eastAsia="ru-RU"/>
          </w:rPr>
          <w:t>декрет № 2 «Об изменении декретов Президента Республики Беларусь»</w:t>
        </w:r>
      </w:hyperlink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, предусматривающего корректировку декретов от 17 декабря 2002 года № 28 и от 18 октября 2007 года № 4, регулирующих производство, оборот и потребление табачных изделий. Основной целью декрета являются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BD72AD" w:rsidRPr="00BD72AD" w:rsidRDefault="00BD72AD" w:rsidP="00BD72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Вводится запрет открытой выкладки жидкостей для электронных систем курения в витринах и ином торговом оборудовании. Предусматриваются ограничения по местам продажи, использования (потребления) электронных систем курения. Вводятся запреты на рекламу, продажу несовершеннолетним жидкостей для электронных систем курения.</w:t>
      </w:r>
    </w:p>
    <w:p w:rsidR="00BD72AD" w:rsidRPr="00BD72AD" w:rsidRDefault="00BD72AD" w:rsidP="00BD72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В декрете также закрепляется расширение перечня мест, в которых полностью запрещается курение. В частности, запрет на курение вводится в отношении вспомогательных помещений жилых домов, лифтов, автомобилей, перевозящих детей до 14 лет, детских площадок, рабочих мест в помещениях, территорий и помещений спортивно-оздоровительных лагерей, учреждений образования, подземных переходов, остановочных пунктов и посадочных площадок.</w:t>
      </w:r>
    </w:p>
    <w:p w:rsidR="00BD72AD" w:rsidRPr="00BD72AD" w:rsidRDefault="00BD72AD" w:rsidP="00BD72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Для обеспечения поэтапного ограничения доступности табачных изделий, систем для потребления табака, электронных систем курения и жидкостей для них декретом предусматривается введение запрета на использование на вывесках торговых объектов слов, тождественных или сходных с наименованием видов табачных изделий.</w:t>
      </w:r>
    </w:p>
    <w:p w:rsidR="00BD72AD" w:rsidRPr="00BD72AD" w:rsidRDefault="00BD72AD" w:rsidP="00BD72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С 1 января 2020 года вводятся требования к продаже в магазинах, имеющих торговую площадь более 1000 кв</w:t>
      </w:r>
      <w:proofErr w:type="gramStart"/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.м</w:t>
      </w:r>
      <w:proofErr w:type="gramEnd"/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, табачных изделий, систем для потребления табака, электронных систем курения и жидкостей для них только через товарные отделы.</w:t>
      </w:r>
    </w:p>
    <w:p w:rsidR="00BD72AD" w:rsidRPr="00BD72AD" w:rsidRDefault="00BD72AD" w:rsidP="00BD72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3031"/>
          <w:sz w:val="23"/>
          <w:szCs w:val="23"/>
          <w:lang w:eastAsia="ru-RU"/>
        </w:rPr>
      </w:pPr>
      <w:r w:rsidRPr="00BD72AD">
        <w:rPr>
          <w:rFonts w:ascii="Arial" w:eastAsia="Times New Roman" w:hAnsi="Arial" w:cs="Arial"/>
          <w:color w:val="253031"/>
          <w:sz w:val="23"/>
          <w:szCs w:val="23"/>
          <w:lang w:eastAsia="ru-RU"/>
        </w:rPr>
        <w:t>С 1 января 2022 года вводится запрет на использование для хранения и продажи табачных изделий в магазинах и павильонах оборудования, размещаемого над контрольно-кассовыми узлами.</w:t>
      </w:r>
    </w:p>
    <w:p w:rsidR="004F54D6" w:rsidRDefault="00BD72AD" w:rsidP="00F959B3">
      <w:pPr>
        <w:shd w:val="clear" w:color="auto" w:fill="FFFFFF"/>
        <w:spacing w:beforeAutospacing="1" w:after="0" w:afterAutospacing="1" w:line="240" w:lineRule="auto"/>
        <w:jc w:val="center"/>
      </w:pPr>
      <w:r w:rsidRPr="00BD72AD">
        <w:rPr>
          <w:rFonts w:ascii="Arial" w:eastAsia="Times New Roman" w:hAnsi="Arial" w:cs="Arial"/>
          <w:b/>
          <w:bCs/>
          <w:color w:val="253031"/>
          <w:sz w:val="36"/>
          <w:lang w:eastAsia="ru-RU"/>
        </w:rPr>
        <w:t>Поручением Совета Министров Республики Беларусь от 22.11.2018 № 05/211-482/13516р II Европейские игры объявлены соревнованиями свободными от табака</w:t>
      </w:r>
    </w:p>
    <w:sectPr w:rsidR="004F54D6" w:rsidSect="004F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37A5"/>
    <w:multiLevelType w:val="multilevel"/>
    <w:tmpl w:val="93E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72AD"/>
    <w:rsid w:val="004F54D6"/>
    <w:rsid w:val="008724FF"/>
    <w:rsid w:val="00BD72AD"/>
    <w:rsid w:val="00F9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72AD"/>
    <w:rPr>
      <w:color w:val="0000FF"/>
      <w:u w:val="single"/>
    </w:rPr>
  </w:style>
  <w:style w:type="character" w:styleId="a5">
    <w:name w:val="Strong"/>
    <w:basedOn w:val="a0"/>
    <w:uiPriority w:val="22"/>
    <w:qFormat/>
    <w:rsid w:val="00BD72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6149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066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ent.gov.by/ru/news_ru/view/kommentarij-k-dekretu-2-ot-24-janvarja-2019-g-2034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ge-grodno.by/index.php/news/belarus-protiv-tabaka/attachment/tabak-ugrojaet-nam-vsem/" TargetMode="External"/><Relationship Id="rId5" Type="http://schemas.openxmlformats.org/officeDocument/2006/relationships/hyperlink" Target="https://www.who.int/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2019-06-06T05:37:00Z</dcterms:created>
  <dcterms:modified xsi:type="dcterms:W3CDTF">2019-06-11T09:15:00Z</dcterms:modified>
</cp:coreProperties>
</file>