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9D" w:rsidRPr="006B1520" w:rsidRDefault="00651C9D" w:rsidP="00651C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52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выявленным игрушкам, несоответствующим показателям безопасности</w:t>
      </w:r>
      <w:r w:rsidRPr="006B15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1C9D" w:rsidRPr="00651C9D" w:rsidRDefault="00651C9D" w:rsidP="00651C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984"/>
        <w:gridCol w:w="2976"/>
        <w:gridCol w:w="1985"/>
        <w:gridCol w:w="6125"/>
      </w:tblGrid>
      <w:tr w:rsidR="00651C9D" w:rsidRPr="00651C9D" w:rsidTr="00651C9D">
        <w:trPr>
          <w:trHeight w:val="2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651C9D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651C9D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>Наименование продукции (товара)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>Производитель (в т.ч. страна, импортер в РБ (поставщик)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651C9D">
              <w:rPr>
                <w:rFonts w:ascii="Times New Roman" w:eastAsia="Times New Roman" w:hAnsi="Times New Roman"/>
                <w:lang w:eastAsia="ru-RU"/>
              </w:rPr>
              <w:t>Суть установленных несоответствий, включая ТНПА и показатели, по которым товар не соответствовал установленным требованиям по результатам лабораторных испытаний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>Наименование документа о соответствии товара установленным требованиям, дата выдачи, номер, кем выдан (зарегистрирован)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>Фото игрушки</w:t>
            </w:r>
          </w:p>
        </w:tc>
      </w:tr>
      <w:tr w:rsidR="00651C9D" w:rsidRPr="00651C9D" w:rsidTr="00651C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>Игрушка «Клякса»  для игровых целей, артикул № 132, для детей от 3 лет и старше, состав: полимерные материалы, ш/к 6903702641325, дата изготовления: 02.2017,  срок службы 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Изготовитель: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Чуанг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Хенг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Тойс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Ко.Лтд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Перед зданием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Ченгхай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Хай Скуп,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г.Ченгхай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Шанту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Гуангдонг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, Китай, импортер в РБ: ЧУП «БИГ-Мастер», г. Минск, ул.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Долгобродская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>, 41/3-6.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>Не соответствует требованиям ТР ТС 008/2011 «О безопасности игрушек», по индексу токсичности (фактическое значение - 30,4%, при  нормируемом - 70-120%), протокол результатов испытаний Гродненского областного ЦГЭОЗ от 17.01.2019 №6/г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Сертификат соответствия от 17.10.2018 №ТС 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BY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>/112 02.02.003 15323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123825</wp:posOffset>
                  </wp:positionV>
                  <wp:extent cx="2678430" cy="1567180"/>
                  <wp:effectExtent l="0" t="0" r="7620" b="0"/>
                  <wp:wrapSquare wrapText="bothSides"/>
                  <wp:docPr id="7" name="Рисунок 7" descr="IMG-f0817192eb4a0ff03bd93f63a493a802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f0817192eb4a0ff03bd93f63a493a802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30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1C9D" w:rsidRPr="00651C9D" w:rsidTr="00651C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>Игрушка-машина, озвученная, дата изготовления февраль 2017, артикул 268С-1, для детей от 3-х лет, срок службы – 10 лет, штрих код 6982925010019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Изготовитель: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Chenghai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Guanhwalmp.&amp;Exp.Co.LTD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Yiwu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city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Donghe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street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, 33, Китай. Импортер в РБ: ЧТУП «Бест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Тойс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маркет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>»,г. Минск, ул. Сурганова, 57Б-160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Не соответствует требованиям ТР ТС 008/2011 «О безопасности игрушек», Гигиенического норматива «Показатели безопасности отдельных видов продукции для детей», утвержденного постановлением МЗ РБ от 20.12.2012 № 200 по уровню звука (эквивалентный уровень звука превышает нормируемое значение игрушек для детей от 3-х до 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6-ти лет на 5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дБА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>), протокол результатов испытаний Гродненского областного ЦГЭОЗ от 17.01.2019 №8/г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Сертификат соответствия  №ТС 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BY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>/112 02.02.003 12173, санитарно-гигиеническое заключение от 20.07.2017 №70.06.022.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Z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>.004980.07.17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90805</wp:posOffset>
                  </wp:positionV>
                  <wp:extent cx="2598420" cy="1981200"/>
                  <wp:effectExtent l="0" t="0" r="0" b="0"/>
                  <wp:wrapSquare wrapText="bothSides"/>
                  <wp:docPr id="6" name="Рисунок 6" descr="IMG-ce36fb2b649861d452da54736e1ae0c4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-ce36fb2b649861d452da54736e1ae0c4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1C9D" w:rsidRPr="00651C9D" w:rsidTr="00651C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24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Игрушка «Клякса»  артикул № 131, ш/к 6903702641318, для игровых целей, для детей от 3 лет и старше, состав: полимерные материалы, дата изготовления: 02.2017, срок службы 10 лет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24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Изготовитель: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ЧуангХенг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Тойс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Ко.Лтд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Перед зданием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Ченгхай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Хай Скул,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г.Ченгхай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Шанту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Гуандонг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, Китай, импортер в РБ: ЧУП «БИГ-Мастер», г. Минск, ул.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Долгобродская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>, 41/3-6.</w:t>
            </w:r>
          </w:p>
          <w:p w:rsidR="00651C9D" w:rsidRPr="00651C9D" w:rsidRDefault="00651C9D" w:rsidP="00651C9D">
            <w:pPr>
              <w:spacing w:after="2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24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>Не соответствует требованиям ТР ТС 008/2011 «О безопасности игрушек», Гигиенического норматива «Показатели безопасности отдельных видов продукции для детей», утвержденного постановлением МЗ РБ от 20.12.2012 № 200, по индексу токсичности (фактическое значение 17,8%, при  нормируемом 70-120%), протокол результатов испытаний Гродненского областного ЦГЭОЗ от 21.01.2019 №18/г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Сертификат соответствия от 16.01.2018№ ТС ВУ/112 02.02.003 13433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158750</wp:posOffset>
                  </wp:positionV>
                  <wp:extent cx="2533015" cy="2413635"/>
                  <wp:effectExtent l="0" t="0" r="635" b="5715"/>
                  <wp:wrapSquare wrapText="bothSides"/>
                  <wp:docPr id="5" name="Рисунок 5" descr="IMG-42fb5d297211cb253444b25e6cf817a7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-42fb5d297211cb253444b25e6cf817a7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015" cy="241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1C9D" w:rsidRPr="00651C9D" w:rsidTr="00651C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numPr>
                <w:ilvl w:val="0"/>
                <w:numId w:val="1"/>
              </w:numPr>
              <w:spacing w:after="2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24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>Игрушка-Утка музыкальная для детей от 3-х лет, артикул КТ-11, дата изготовления август 2018, срок службы 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Изготовитель: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Chenghai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Guanhwalmp.&amp;Exp.Co.LTD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Yiwu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city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Donghe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street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>, 33, Китай. Импортер в РБ: ООО «Волшебные игрушки», г. Минск, ул. Сурганова, 57Б-160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Не соответствует требованиям ТР ТС 008/2011 «О безопасности игрушек», Гигиенического норматива «Показатели безопасности отдельных видов продукции для детей», утвержденного постановлением МЗ РБ от 20.12.2012 № 200 по уровню звука (эквивалентный и максимальный уровень звука превышает нормируемое значение игрушек для детей от 3-х до 6-ти лет на 6 и 3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дБА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соответственно; эквивалентный уровень звука превышает нормируемое значение игрушек  для детей старше 6-ти лет на 1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дБА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>), протокол результатов испытаний Гродненского областного ЦГЭОЗ от 21.01.2019 №25/г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2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Сертификат соответствия от  22.10.2018 № ТС 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BY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/112 02.02.003 15364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2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2889250</wp:posOffset>
                  </wp:positionV>
                  <wp:extent cx="2295525" cy="3462020"/>
                  <wp:effectExtent l="0" t="0" r="9525" b="5080"/>
                  <wp:wrapSquare wrapText="bothSides"/>
                  <wp:docPr id="4" name="Рисунок 4" descr="IMG-5ce39ed4f845384badfbf1a687ec1298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-5ce39ed4f845384badfbf1a687ec1298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46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1C9D" w:rsidRPr="00651C9D" w:rsidTr="00651C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numPr>
                <w:ilvl w:val="0"/>
                <w:numId w:val="1"/>
              </w:numPr>
              <w:spacing w:after="2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24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Игрушка машина на батарейках «Пожарная служба», артикул 01В, произведено с маркировкой </w:t>
            </w:r>
            <w:proofErr w:type="spellStart"/>
            <w:r w:rsidRPr="00651C9D">
              <w:rPr>
                <w:rFonts w:ascii="Times New Roman" w:eastAsia="Times New Roman" w:hAnsi="Times New Roman"/>
                <w:lang w:val="en-US" w:eastAsia="ru-RU"/>
              </w:rPr>
              <w:t>Oubaoloon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>, предназначена для игр детей от 3-х лет и старше, для игровых целей, дата изготовления сентябрь 2017, срок службы 5 лет, срок годности не ограничен, ш/к 6933019141270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51C9D">
              <w:rPr>
                <w:rFonts w:ascii="Times New Roman" w:eastAsia="Times New Roman" w:hAnsi="Times New Roman"/>
                <w:lang w:val="en-US" w:eastAsia="ru-RU"/>
              </w:rPr>
              <w:t>Oubaoloon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import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>-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Export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Trading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Co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Оубаолун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Импортер-Экспорт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Трейдинг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Ко Лтд), адрес: 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Xinjiang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Urumqi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Road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val="en-US" w:eastAsia="ru-RU"/>
              </w:rPr>
              <w:t>Qiantangjiang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№380 </w:t>
            </w:r>
            <w:proofErr w:type="spellStart"/>
            <w:r w:rsidRPr="00651C9D">
              <w:rPr>
                <w:rFonts w:ascii="Times New Roman" w:eastAsia="Times New Roman" w:hAnsi="Times New Roman"/>
                <w:lang w:val="en-US" w:eastAsia="ru-RU"/>
              </w:rPr>
              <w:t>Xinqiguangchang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FL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Room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9008, 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China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(Синьцзян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Урумчи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Роуд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Цяньтанцзянь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№380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Синьцигуанчан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Рум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9008,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Китай|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>, импортер в Республику Беларусь: ООО «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Сиванабел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>», г.Минск, ул. Бабушкина, 6а-600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Не соответствует требованиям ТР ТС 008/2011 «О безопасности игрушек», Гигиенического норматива «Показатели безопасности отдельных видов продукции для детей», утвержденного постановлением МЗ РБ от 20.12.2012 № 200 по уровню звука (эквивалентный уровень звука превышает нормируемое значение игрушек для детей от 3-х до 6-ти лет на 4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дБА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>), протокол результатов испытаний Гродненского областного ЦГЭОЗ от 22.01.2019 №17/3/г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2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 соответствия № ТС RU C-CN.АБ 93.В.02505 со сроком действия с 19.10.2017 по 18.10.2020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2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2540</wp:posOffset>
                  </wp:positionV>
                  <wp:extent cx="2533650" cy="1583690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1438" y="21306"/>
                      <wp:lineTo x="21438" y="0"/>
                      <wp:lineTo x="0" y="0"/>
                    </wp:wrapPolygon>
                  </wp:wrapTight>
                  <wp:docPr id="3" name="Рисунок 3" descr="DSC_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1C9D" w:rsidRPr="00651C9D" w:rsidTr="00651C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numPr>
                <w:ilvl w:val="0"/>
                <w:numId w:val="1"/>
              </w:numPr>
              <w:spacing w:after="2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24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>Набор для творчества «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Пластишка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>» тесто для лепки торговой марки «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LORI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», артикул Тдл-001,  ш/к 4690591005070, комплектность набора: мягкие компоненты для лепки – 7 цветов, состав: вода, пищевые соли, 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lastRenderedPageBreak/>
              <w:t>мука, красители, консерванты, для детей от 3 лет и старше, дата изготовления: 07.10.2018,  срок службы (годности) 1 год с начала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lastRenderedPageBreak/>
              <w:t>Изготовитель:</w:t>
            </w:r>
          </w:p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>ООО «7-Я», Россия, 150018, Ярославская область, г. Ярославль, ул. 1905 года, д. 15. Импортер в РБ: ООО «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Элефантплюс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>», г. Минск, ул. Железнодорожная, 27/1-323А.</w:t>
            </w:r>
          </w:p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24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Не соответствует требованиям ТР ТС 008/2011 «О безопасности игрушек», Гигиенического норматива «Показатели безопасности отдельных видов продукции для детей», утвержденного постановлением МЗ РБ от 20.12.2012 № 200 по индексу токсичности (фактическое значение 29,3%, при  нормируемом 70-120%), протокол результатов испытаний Гродненского 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lastRenderedPageBreak/>
              <w:t>областного ЦГЭОЗ от 23.01.2019 №9/1/г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2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lastRenderedPageBreak/>
              <w:t>сертификат соответствия № ТС RU С-RU.АЯ46.В.74483 Серия RU №0382751, срок действия с 22.04.2016 по 21.04.2019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2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6985</wp:posOffset>
                  </wp:positionV>
                  <wp:extent cx="2619375" cy="2171700"/>
                  <wp:effectExtent l="0" t="0" r="9525" b="0"/>
                  <wp:wrapSquare wrapText="bothSides"/>
                  <wp:docPr id="2" name="Рисунок 2" descr="IMG-a20d30a943767415f241e9f9e84dd49d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a20d30a943767415f241e9f9e84dd49d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1C9D" w:rsidRPr="00651C9D" w:rsidTr="00651C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Игрушка – набор для творчества «Волшебная паста» (тесто для лепки), арт. 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AS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>1040, для игровых целей, для детей от 3-х лет и старше, в промышленной упаковке, торговая марка «Граф Жираф», ш/к 6903703910406, комплектность набора: 8 кусочков  теста различных цветов, состав: паста, дата изготовления: 09.2017, срок годности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9D" w:rsidRPr="00651C9D" w:rsidRDefault="00651C9D" w:rsidP="00651C9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Изготовитель: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ЧуангХенг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Тойс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Ко.Лтд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Перед зданием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Ченгхай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 Хай Скул,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г.Ченгхай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Шанту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Гуандонг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, Китай, </w:t>
            </w:r>
          </w:p>
          <w:p w:rsidR="00651C9D" w:rsidRPr="00651C9D" w:rsidRDefault="00651C9D" w:rsidP="00651C9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импортер в РБ: ЧУП «БИГ-Мастер», г. Минск, ул. </w:t>
            </w:r>
            <w:proofErr w:type="spellStart"/>
            <w:r w:rsidRPr="00651C9D">
              <w:rPr>
                <w:rFonts w:ascii="Times New Roman" w:eastAsia="Times New Roman" w:hAnsi="Times New Roman"/>
                <w:lang w:eastAsia="ru-RU"/>
              </w:rPr>
              <w:t>Долгобродская</w:t>
            </w:r>
            <w:proofErr w:type="spellEnd"/>
            <w:r w:rsidRPr="00651C9D">
              <w:rPr>
                <w:rFonts w:ascii="Times New Roman" w:eastAsia="Times New Roman" w:hAnsi="Times New Roman"/>
                <w:lang w:eastAsia="ru-RU"/>
              </w:rPr>
              <w:t>, 41/3-6.</w:t>
            </w:r>
          </w:p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24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>Не соответствует требованиям ТР ТС 008/2011 «О безопасности игрушек», Гигиенического норматива «Показатели безопасности отдельных видов продукции для детей», утвержденного постановлением МЗ РБ от 20.12.2012 № 200 по индексу токсичности (фактическое значение 63,5%, при  нормируемом 70-120%), протокол результатов испытаний Гродненского областного ЦГЭОЗ от 23.01.2019 №21/г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lang w:eastAsia="ru-RU"/>
              </w:rPr>
              <w:t>Сертификат соответствия от 03.10.2018 ТС В</w:t>
            </w:r>
            <w:r w:rsidRPr="00651C9D">
              <w:rPr>
                <w:rFonts w:ascii="Times New Roman" w:eastAsia="Times New Roman" w:hAnsi="Times New Roman"/>
                <w:lang w:val="en-US" w:eastAsia="ru-RU"/>
              </w:rPr>
              <w:t>Y</w:t>
            </w:r>
            <w:r w:rsidRPr="00651C9D">
              <w:rPr>
                <w:rFonts w:ascii="Times New Roman" w:eastAsia="Times New Roman" w:hAnsi="Times New Roman"/>
                <w:lang w:eastAsia="ru-RU"/>
              </w:rPr>
              <w:t xml:space="preserve">/112 02.02.003 15199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D" w:rsidRPr="00651C9D" w:rsidRDefault="00651C9D" w:rsidP="00651C9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51C9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74930</wp:posOffset>
                  </wp:positionV>
                  <wp:extent cx="2337435" cy="3038475"/>
                  <wp:effectExtent l="0" t="0" r="5715" b="9525"/>
                  <wp:wrapSquare wrapText="bothSides"/>
                  <wp:docPr id="1" name="Рисунок 1" descr="IMG-a50da2e7649d1c9375307efc81f6884e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-a50da2e7649d1c9375307efc81f6884e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1C9D" w:rsidRDefault="00651C9D" w:rsidP="00681601">
      <w:pPr>
        <w:jc w:val="both"/>
        <w:rPr>
          <w:rFonts w:ascii="Times New Roman" w:hAnsi="Times New Roman"/>
          <w:sz w:val="28"/>
          <w:szCs w:val="28"/>
        </w:rPr>
      </w:pPr>
    </w:p>
    <w:p w:rsidR="00681601" w:rsidRDefault="00681601" w:rsidP="009724D8">
      <w:pPr>
        <w:jc w:val="both"/>
        <w:rPr>
          <w:rFonts w:ascii="Times New Roman" w:hAnsi="Times New Roman"/>
          <w:sz w:val="28"/>
          <w:szCs w:val="28"/>
        </w:rPr>
      </w:pPr>
    </w:p>
    <w:p w:rsidR="00681601" w:rsidRDefault="00681601" w:rsidP="009724D8">
      <w:pPr>
        <w:jc w:val="both"/>
        <w:rPr>
          <w:rFonts w:ascii="Times New Roman" w:hAnsi="Times New Roman"/>
          <w:sz w:val="28"/>
          <w:szCs w:val="28"/>
        </w:rPr>
      </w:pPr>
    </w:p>
    <w:p w:rsidR="009724D8" w:rsidRDefault="00681601" w:rsidP="009724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24D8">
        <w:rPr>
          <w:rFonts w:ascii="Times New Roman" w:hAnsi="Times New Roman"/>
          <w:sz w:val="28"/>
          <w:szCs w:val="28"/>
        </w:rPr>
        <w:t xml:space="preserve"> </w:t>
      </w:r>
    </w:p>
    <w:sectPr w:rsidR="009724D8" w:rsidSect="006B15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7D78"/>
    <w:multiLevelType w:val="hybridMultilevel"/>
    <w:tmpl w:val="6D06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4B5"/>
    <w:rsid w:val="0046029C"/>
    <w:rsid w:val="00461AF7"/>
    <w:rsid w:val="004914B5"/>
    <w:rsid w:val="00546AFA"/>
    <w:rsid w:val="00651C9D"/>
    <w:rsid w:val="00681601"/>
    <w:rsid w:val="006B1520"/>
    <w:rsid w:val="009724D8"/>
    <w:rsid w:val="00B75DD8"/>
    <w:rsid w:val="00BC4D72"/>
    <w:rsid w:val="00EB4F7B"/>
    <w:rsid w:val="00F8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972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2019-02-06T13:17:00Z</dcterms:created>
  <dcterms:modified xsi:type="dcterms:W3CDTF">2019-02-12T06:53:00Z</dcterms:modified>
</cp:coreProperties>
</file>