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B0" w:rsidRDefault="008950B0">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8950B0" w:rsidRDefault="008950B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борьбе с коррупцией</w:t>
      </w:r>
    </w:p>
    <w:p w:rsidR="008950B0" w:rsidRDefault="008950B0">
      <w:pPr>
        <w:widowControl w:val="0"/>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w:t>
      </w:r>
      <w:r>
        <w:rPr>
          <w:rFonts w:ascii="Times New Roman" w:hAnsi="Times New Roman" w:cs="Times New Roman"/>
          <w:color w:val="000000"/>
          <w:sz w:val="24"/>
          <w:szCs w:val="24"/>
        </w:rPr>
        <w:lastRenderedPageBreak/>
        <w:t>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w:t>
      </w:r>
      <w:r>
        <w:rPr>
          <w:rFonts w:ascii="Times New Roman" w:hAnsi="Times New Roman" w:cs="Times New Roman"/>
          <w:color w:val="000000"/>
          <w:sz w:val="24"/>
          <w:szCs w:val="24"/>
        </w:rPr>
        <w:lastRenderedPageBreak/>
        <w:t>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близкие родственники супруга (супруги);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w:t>
      </w:r>
      <w:r>
        <w:rPr>
          <w:rFonts w:ascii="Times New Roman" w:hAnsi="Times New Roman" w:cs="Times New Roman"/>
          <w:color w:val="000000"/>
          <w:sz w:val="24"/>
          <w:szCs w:val="24"/>
        </w:rPr>
        <w:lastRenderedPageBreak/>
        <w:t>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Законодательство о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борьбе с коррупцией основывается на </w:t>
      </w:r>
      <w:hyperlink r:id="rId4"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5"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w:t>
      </w:r>
      <w:hyperlink r:id="rId6" w:history="1">
        <w:r>
          <w:rPr>
            <w:rFonts w:ascii="Times New Roman" w:hAnsi="Times New Roman" w:cs="Times New Roman"/>
            <w:color w:val="0000FF"/>
            <w:sz w:val="24"/>
            <w:szCs w:val="24"/>
          </w:rPr>
          <w:t>Уголовным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3_3CN__article_3"/>
      <w:bookmarkEnd w:id="3"/>
      <w:r>
        <w:rPr>
          <w:rFonts w:ascii="Times New Roman" w:hAnsi="Times New Roman" w:cs="Times New Roman"/>
          <w:b/>
          <w:color w:val="000000"/>
          <w:sz w:val="24"/>
          <w:szCs w:val="24"/>
        </w:rPr>
        <w:t>Статья 3. Субъекты правонарушений, создающих условия для коррупции, и коррупционных правонарушений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4_4CN__article_4"/>
      <w:bookmarkEnd w:id="4"/>
      <w:r>
        <w:rPr>
          <w:rFonts w:ascii="Times New Roman" w:hAnsi="Times New Roman" w:cs="Times New Roman"/>
          <w:b/>
          <w:color w:val="000000"/>
          <w:sz w:val="24"/>
          <w:szCs w:val="24"/>
        </w:rPr>
        <w:t>Статья 4. Принципы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 мер предупреждения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5_5CN__article_5"/>
      <w:bookmarkEnd w:id="5"/>
      <w:r>
        <w:rPr>
          <w:rFonts w:ascii="Times New Roman" w:hAnsi="Times New Roman" w:cs="Times New Roman"/>
          <w:b/>
          <w:color w:val="000000"/>
          <w:sz w:val="24"/>
          <w:szCs w:val="24"/>
        </w:rPr>
        <w:t>Статья 5. Система мер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Борьба с коррупцией осуществляется государственными органами и иными организациями посредством комплексного применения следующих мер:</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сочетания борьбы с коррупцией с созданием экономических и социальных предпосылок для устранения причин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 w:name="CA0_ГЛ_2_2CN__chapter_2"/>
      <w:bookmarkEnd w:id="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 w:name="CA0_ГЛ_2_2_СТ_6_6CN__article_6"/>
      <w:bookmarkEnd w:id="7"/>
      <w:r>
        <w:rPr>
          <w:rFonts w:ascii="Times New Roman" w:hAnsi="Times New Roman" w:cs="Times New Roman"/>
          <w:b/>
          <w:color w:val="000000"/>
          <w:sz w:val="24"/>
          <w:szCs w:val="24"/>
        </w:rPr>
        <w:t>Статья 6. Государственные органы, осуществляющие борьбу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Борьбу с коррупцией осуществляют органы прокуратуры, внутренних дел и государственной безопасности.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7_7CN__article_7"/>
      <w:bookmarkEnd w:id="8"/>
      <w:r>
        <w:rPr>
          <w:rFonts w:ascii="Times New Roman" w:hAnsi="Times New Roman" w:cs="Times New Roman"/>
          <w:b/>
          <w:color w:val="000000"/>
          <w:sz w:val="24"/>
          <w:szCs w:val="24"/>
        </w:rPr>
        <w:t>Статья 7. Полномочия Генеральной прокуратуры Республики Беларусь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w:t>
      </w:r>
      <w:r>
        <w:rPr>
          <w:rFonts w:ascii="Times New Roman" w:hAnsi="Times New Roman" w:cs="Times New Roman"/>
          <w:color w:val="000000"/>
          <w:sz w:val="24"/>
          <w:szCs w:val="24"/>
        </w:rPr>
        <w:lastRenderedPageBreak/>
        <w:t>привлечению лиц, их совершивших, к ответственности, установленной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сфере борьбы с коррупцией, установленные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8_8CN__article_8"/>
      <w:bookmarkEnd w:id="9"/>
      <w:r>
        <w:rPr>
          <w:rFonts w:ascii="Times New Roman" w:hAnsi="Times New Roman" w:cs="Times New Roman"/>
          <w:b/>
          <w:color w:val="000000"/>
          <w:sz w:val="24"/>
          <w:szCs w:val="24"/>
        </w:rPr>
        <w:t>Статья 8. Специальные подразделения по борьбе с коррупцией и их права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9_9CN__article_9"/>
      <w:bookmarkEnd w:id="10"/>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w:t>
      </w:r>
      <w:r>
        <w:rPr>
          <w:rFonts w:ascii="Times New Roman" w:hAnsi="Times New Roman" w:cs="Times New Roman"/>
          <w:color w:val="000000"/>
          <w:sz w:val="24"/>
          <w:szCs w:val="24"/>
        </w:rPr>
        <w:lastRenderedPageBreak/>
        <w:t>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10_10CN__article_10"/>
      <w:bookmarkEnd w:id="11"/>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1_11CN__article_11"/>
      <w:bookmarkEnd w:id="12"/>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2_12CN__article_12"/>
      <w:bookmarkEnd w:id="13"/>
      <w:r>
        <w:rPr>
          <w:rFonts w:ascii="Times New Roman" w:hAnsi="Times New Roman" w:cs="Times New Roman"/>
          <w:b/>
          <w:color w:val="000000"/>
          <w:sz w:val="24"/>
          <w:szCs w:val="24"/>
        </w:rPr>
        <w:t>Статья 12. Информационное обеспечение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3_13CN__article_13"/>
      <w:bookmarkEnd w:id="14"/>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4_14CN__article_14"/>
      <w:bookmarkEnd w:id="15"/>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 w:name="CA0_ГЛ_3_3CN__chapter_3"/>
      <w:bookmarkEnd w:id="16"/>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ГЛ_3_3_СТ_15_15CN__article_15"/>
      <w:bookmarkEnd w:id="17"/>
      <w:r>
        <w:rPr>
          <w:rFonts w:ascii="Times New Roman" w:hAnsi="Times New Roman"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 иные государственные организации в порядке, </w:t>
      </w:r>
      <w:r>
        <w:rPr>
          <w:rFonts w:ascii="Times New Roman" w:hAnsi="Times New Roman" w:cs="Times New Roman"/>
          <w:color w:val="000000"/>
          <w:sz w:val="24"/>
          <w:szCs w:val="24"/>
        </w:rPr>
        <w:lastRenderedPageBreak/>
        <w:t>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распределении квот;</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3_3_СТ_16_16CN__article_16"/>
      <w:bookmarkEnd w:id="18"/>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7" w:history="1">
        <w:r>
          <w:rPr>
            <w:rFonts w:ascii="Times New Roman" w:hAnsi="Times New Roman" w:cs="Times New Roman"/>
            <w:color w:val="0000FF"/>
            <w:sz w:val="24"/>
            <w:szCs w:val="24"/>
          </w:rPr>
          <w:t>статьями 17–20</w:t>
        </w:r>
      </w:hyperlink>
      <w:r>
        <w:rPr>
          <w:rFonts w:ascii="Times New Roman" w:hAnsi="Times New Roman" w:cs="Times New Roman"/>
          <w:color w:val="000000"/>
          <w:sz w:val="24"/>
          <w:szCs w:val="24"/>
        </w:rPr>
        <w:t xml:space="preserve"> настоящего Закона, и ставятся в известность о правовых последствиях неисполнения такого обязательства.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3_3_СТ_17_17CN__article_17"/>
      <w:bookmarkEnd w:id="19"/>
      <w:r>
        <w:rPr>
          <w:rFonts w:ascii="Times New Roman" w:hAnsi="Times New Roman" w:cs="Times New Roman"/>
          <w:b/>
          <w:color w:val="000000"/>
          <w:sz w:val="24"/>
          <w:szCs w:val="24"/>
        </w:rPr>
        <w:t>Статья 17. Ограничения, устанавливаемые для государственных должностных и приравненных к ним лиц</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должностное лицо не вправе: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имущество (подарки), за исключением сувениров, вручаемых при </w:t>
      </w:r>
      <w:r>
        <w:rPr>
          <w:rFonts w:ascii="Times New Roman" w:hAnsi="Times New Roman" w:cs="Times New Roman"/>
          <w:color w:val="000000"/>
          <w:sz w:val="24"/>
          <w:szCs w:val="24"/>
        </w:rPr>
        <w:lastRenderedPageBreak/>
        <w:t>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приравненные к государственным должностным лицам, супруг (супруга) </w:t>
      </w:r>
      <w:r>
        <w:rPr>
          <w:rFonts w:ascii="Times New Roman" w:hAnsi="Times New Roman" w:cs="Times New Roman"/>
          <w:color w:val="000000"/>
          <w:sz w:val="24"/>
          <w:szCs w:val="24"/>
        </w:rPr>
        <w:lastRenderedPageBreak/>
        <w:t>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3_3_СТ_18_18CN__article_18"/>
      <w:bookmarkEnd w:id="20"/>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3_3_СТ_19_19CN__article_19"/>
      <w:bookmarkEnd w:id="21"/>
      <w:r>
        <w:rPr>
          <w:rFonts w:ascii="Times New Roman" w:hAnsi="Times New Roman" w:cs="Times New Roman"/>
          <w:b/>
          <w:color w:val="000000"/>
          <w:sz w:val="24"/>
          <w:szCs w:val="24"/>
        </w:rPr>
        <w:lastRenderedPageBreak/>
        <w:t>Статья 19. Ограничение по участию в деятельности органов, осуществляющих функции надзора и контроля в организации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3_3_СТ_20_20CN__article_20"/>
      <w:bookmarkEnd w:id="22"/>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8"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w:t>
      </w:r>
      <w:r>
        <w:rPr>
          <w:rFonts w:ascii="Times New Roman" w:hAnsi="Times New Roman" w:cs="Times New Roman"/>
          <w:color w:val="000000"/>
          <w:sz w:val="24"/>
          <w:szCs w:val="24"/>
        </w:rPr>
        <w:lastRenderedPageBreak/>
        <w:t>Беларусь, настоящим Законом, иными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возникающие при выполнении договора доверительного управления, разрешаются в судебном порядке.</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3_3_СТ_21_21CN__article_21"/>
      <w:bookmarkEnd w:id="23"/>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3_3_СТ_22_22CN__article_22"/>
      <w:bookmarkEnd w:id="24"/>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w:t>
      </w:r>
      <w:r>
        <w:rPr>
          <w:rFonts w:ascii="Times New Roman" w:hAnsi="Times New Roman" w:cs="Times New Roman"/>
          <w:color w:val="000000"/>
          <w:sz w:val="24"/>
          <w:szCs w:val="24"/>
        </w:rPr>
        <w:lastRenderedPageBreak/>
        <w:t>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3_3_СТ_23_23CN__article_23"/>
      <w:bookmarkEnd w:id="25"/>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3_СТ_24_24CN__article_24"/>
      <w:bookmarkEnd w:id="26"/>
      <w:r>
        <w:rPr>
          <w:rFonts w:ascii="Times New Roman" w:hAnsi="Times New Roman" w:cs="Times New Roman"/>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9" w:history="1">
        <w:r>
          <w:rPr>
            <w:rFonts w:ascii="Times New Roman" w:hAnsi="Times New Roman" w:cs="Times New Roman"/>
            <w:color w:val="0000FF"/>
            <w:sz w:val="24"/>
            <w:szCs w:val="24"/>
          </w:rPr>
          <w:t>Законом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w:t>
      </w:r>
      <w:r>
        <w:rPr>
          <w:rFonts w:ascii="Times New Roman" w:hAnsi="Times New Roman" w:cs="Times New Roman"/>
          <w:color w:val="000000"/>
          <w:sz w:val="24"/>
          <w:szCs w:val="24"/>
        </w:rPr>
        <w:lastRenderedPageBreak/>
        <w:t xml:space="preserve">2/953), ежемесячное денежное содержание, предусмотренное </w:t>
      </w:r>
      <w:hyperlink r:id="rId10" w:history="1">
        <w:r>
          <w:rPr>
            <w:rFonts w:ascii="Times New Roman" w:hAnsi="Times New Roman" w:cs="Times New Roman"/>
            <w:color w:val="0000FF"/>
            <w:sz w:val="24"/>
            <w:szCs w:val="24"/>
          </w:rPr>
          <w:t>Указом Президента Республики Беларусь от 30 ноября 2006 г. № 705</w:t>
        </w:r>
      </w:hyperlink>
      <w:r>
        <w:rPr>
          <w:rFonts w:ascii="Times New Roman" w:hAnsi="Times New Roman" w:cs="Times New Roman"/>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3_СТ_25_25CN__article_25"/>
      <w:bookmarkEnd w:id="27"/>
      <w:r>
        <w:rPr>
          <w:rFonts w:ascii="Times New Roman" w:hAnsi="Times New Roman" w:cs="Times New Roman"/>
          <w:b/>
          <w:color w:val="000000"/>
          <w:sz w:val="24"/>
          <w:szCs w:val="24"/>
        </w:rPr>
        <w:t>Статья 25. Правонарушения, создающие условия для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w:t>
      </w:r>
      <w:r>
        <w:rPr>
          <w:rFonts w:ascii="Times New Roman" w:hAnsi="Times New Roman" w:cs="Times New Roman"/>
          <w:color w:val="000000"/>
          <w:sz w:val="24"/>
          <w:szCs w:val="24"/>
        </w:rPr>
        <w:lastRenderedPageBreak/>
        <w:t>информации;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8" w:name="CA0_ГЛ_4_4CN__chapter_4"/>
      <w:bookmarkEnd w:id="2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ГЛ_4_4_СТ_26_26CN__article_26"/>
      <w:bookmarkEnd w:id="29"/>
      <w:r>
        <w:rPr>
          <w:rFonts w:ascii="Times New Roman" w:hAnsi="Times New Roman" w:cs="Times New Roman"/>
          <w:b/>
          <w:color w:val="000000"/>
          <w:sz w:val="24"/>
          <w:szCs w:val="24"/>
        </w:rPr>
        <w:t>Статья 26. Доходы, подлежащие обязательному декларированию</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4_4_СТ_27_27CN__article_27"/>
      <w:bookmarkEnd w:id="30"/>
      <w:r>
        <w:rPr>
          <w:rFonts w:ascii="Times New Roman" w:hAnsi="Times New Roman" w:cs="Times New Roman"/>
          <w:b/>
          <w:color w:val="000000"/>
          <w:sz w:val="24"/>
          <w:szCs w:val="24"/>
        </w:rPr>
        <w:t>Статья 27. Имущество, подлежащее обязательному декларированию, и определение его стоимости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2"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капитальные строения (здания, сооружения), изолированные помещения, машино-места;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настоящей части;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Стоимость декларируемого имущества указывается в декларации о доходах и </w:t>
      </w:r>
      <w:r>
        <w:rPr>
          <w:rFonts w:ascii="Times New Roman" w:hAnsi="Times New Roman" w:cs="Times New Roman"/>
          <w:color w:val="000000"/>
          <w:sz w:val="24"/>
          <w:szCs w:val="24"/>
        </w:rPr>
        <w:lastRenderedPageBreak/>
        <w:t>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4_4_СТ_28_28CN__article_28"/>
      <w:bookmarkEnd w:id="31"/>
      <w:r>
        <w:rPr>
          <w:rFonts w:ascii="Times New Roman" w:hAnsi="Times New Roman" w:cs="Times New Roman"/>
          <w:b/>
          <w:color w:val="000000"/>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3"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4_4_СТ_29_29CN__article_29"/>
      <w:bookmarkEnd w:id="32"/>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4_4_СТ_30_30CN__article_30"/>
      <w:bookmarkEnd w:id="33"/>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Декларацию о доходах и имуществе в соответствующий государственный орган, </w:t>
      </w:r>
      <w:r>
        <w:rPr>
          <w:rFonts w:ascii="Times New Roman" w:hAnsi="Times New Roman" w:cs="Times New Roman"/>
          <w:color w:val="000000"/>
          <w:sz w:val="24"/>
          <w:szCs w:val="24"/>
        </w:rPr>
        <w:lastRenderedPageBreak/>
        <w:t>иную организацию, должностному лицу, если иное не установлено Президентом Республики Беларусь, обязаны представлять: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4_4_СТ_31_31CN__article_31"/>
      <w:bookmarkEnd w:id="34"/>
      <w:r>
        <w:rPr>
          <w:rFonts w:ascii="Times New Roman" w:hAnsi="Times New Roman" w:cs="Times New Roman"/>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w:t>
      </w:r>
      <w:r>
        <w:rPr>
          <w:rFonts w:ascii="Times New Roman" w:hAnsi="Times New Roman" w:cs="Times New Roman"/>
          <w:color w:val="000000"/>
          <w:sz w:val="24"/>
          <w:szCs w:val="24"/>
        </w:rPr>
        <w:lastRenderedPageBreak/>
        <w:t>Комитет государственной безопасности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таможенных органов – в Государственный таможенный комитет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w:t>
      </w:r>
      <w:r>
        <w:rPr>
          <w:rFonts w:ascii="Times New Roman" w:hAnsi="Times New Roman" w:cs="Times New Roman"/>
          <w:color w:val="000000"/>
          <w:sz w:val="24"/>
          <w:szCs w:val="24"/>
        </w:rPr>
        <w:lastRenderedPageBreak/>
        <w:t xml:space="preserve">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4" w:history="1">
        <w:r>
          <w:rPr>
            <w:rFonts w:ascii="Times New Roman" w:hAnsi="Times New Roman" w:cs="Times New Roman"/>
            <w:color w:val="0000FF"/>
            <w:sz w:val="24"/>
            <w:szCs w:val="24"/>
          </w:rPr>
          <w:t>статьей 28</w:t>
        </w:r>
      </w:hyperlink>
      <w:r>
        <w:rPr>
          <w:rFonts w:ascii="Times New Roman" w:hAnsi="Times New Roman" w:cs="Times New Roman"/>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5"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w:t>
      </w:r>
      <w:r>
        <w:rPr>
          <w:rFonts w:ascii="Times New Roman" w:hAnsi="Times New Roman" w:cs="Times New Roman"/>
          <w:color w:val="000000"/>
          <w:sz w:val="24"/>
          <w:szCs w:val="24"/>
        </w:rPr>
        <w:lastRenderedPageBreak/>
        <w:t>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4_4_СТ_32_32CN__article_32"/>
      <w:bookmarkEnd w:id="35"/>
      <w:r>
        <w:rPr>
          <w:rFonts w:ascii="Times New Roman" w:hAnsi="Times New Roman"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6"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w:t>
      </w:r>
      <w:r>
        <w:rPr>
          <w:rFonts w:ascii="Times New Roman" w:hAnsi="Times New Roman" w:cs="Times New Roman"/>
          <w:color w:val="000000"/>
          <w:sz w:val="24"/>
          <w:szCs w:val="24"/>
        </w:rPr>
        <w:lastRenderedPageBreak/>
        <w:t>Министерство внутренних дел Республики Беларусь, Службу безопасности Президента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w:t>
      </w:r>
      <w:r>
        <w:rPr>
          <w:rFonts w:ascii="Times New Roman" w:hAnsi="Times New Roman" w:cs="Times New Roman"/>
          <w:color w:val="000000"/>
          <w:sz w:val="24"/>
          <w:szCs w:val="24"/>
        </w:rPr>
        <w:lastRenderedPageBreak/>
        <w:t>экспертиз Республики Беларусь, определяемый Председателем Государственного комитета судебных экспертиз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w:t>
      </w:r>
      <w:r>
        <w:rPr>
          <w:rFonts w:ascii="Times New Roman" w:hAnsi="Times New Roman" w:cs="Times New Roman"/>
          <w:color w:val="000000"/>
          <w:sz w:val="24"/>
          <w:szCs w:val="24"/>
        </w:rPr>
        <w:lastRenderedPageBreak/>
        <w:t>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4_4_СТ_33_33CN__article_33"/>
      <w:bookmarkEnd w:id="36"/>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4_4_СТ_34_34CN__article_34"/>
      <w:bookmarkEnd w:id="37"/>
      <w:r>
        <w:rPr>
          <w:rFonts w:ascii="Times New Roman" w:hAnsi="Times New Roman"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w:t>
      </w:r>
      <w:r>
        <w:rPr>
          <w:rFonts w:ascii="Times New Roman" w:hAnsi="Times New Roman" w:cs="Times New Roman"/>
          <w:color w:val="000000"/>
          <w:sz w:val="24"/>
          <w:szCs w:val="24"/>
        </w:rPr>
        <w:lastRenderedPageBreak/>
        <w:t>(пояснениях) об источниках и размерах доходов.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w:t>
      </w:r>
      <w:r>
        <w:rPr>
          <w:rFonts w:ascii="Times New Roman" w:hAnsi="Times New Roman" w:cs="Times New Roman"/>
          <w:color w:val="000000"/>
          <w:sz w:val="24"/>
          <w:szCs w:val="24"/>
        </w:rPr>
        <w:lastRenderedPageBreak/>
        <w:t>доходов не более чем на 10 процентов;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4_СТ_35_35CN__article_35"/>
      <w:bookmarkEnd w:id="38"/>
      <w:r>
        <w:rPr>
          <w:rFonts w:ascii="Times New Roman" w:hAnsi="Times New Roman" w:cs="Times New Roman"/>
          <w:b/>
          <w:color w:val="000000"/>
          <w:sz w:val="24"/>
          <w:szCs w:val="24"/>
        </w:rPr>
        <w:t>Статья 35. Контроль в сфере декларирования доходов и имущества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7"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4_СТ_36_36CN__article_36"/>
      <w:bookmarkEnd w:id="39"/>
      <w:r>
        <w:rPr>
          <w:rFonts w:ascii="Times New Roman" w:hAnsi="Times New Roman" w:cs="Times New Roman"/>
          <w:b/>
          <w:color w:val="000000"/>
          <w:sz w:val="24"/>
          <w:szCs w:val="24"/>
        </w:rPr>
        <w:lastRenderedPageBreak/>
        <w:t>Статья 36. Изъятие имущества (взыскание расходов), стоимость которого (размер которых) превышает доходы, полученные из законных источников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18"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0" w:name="CA0_ГЛ_5_5"/>
      <w:bookmarkEnd w:id="40"/>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 w:name="CA0_ГЛ_5_5_СТ_37_37CN__article_37"/>
      <w:bookmarkEnd w:id="41"/>
      <w:r>
        <w:rPr>
          <w:rFonts w:ascii="Times New Roman" w:hAnsi="Times New Roman" w:cs="Times New Roman"/>
          <w:b/>
          <w:color w:val="000000"/>
          <w:sz w:val="24"/>
          <w:szCs w:val="24"/>
        </w:rPr>
        <w:t>Статья 37. Коррупционные правонарушения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w:t>
      </w:r>
      <w:r>
        <w:rPr>
          <w:rFonts w:ascii="Times New Roman" w:hAnsi="Times New Roman" w:cs="Times New Roman"/>
          <w:color w:val="000000"/>
          <w:sz w:val="24"/>
          <w:szCs w:val="24"/>
        </w:rPr>
        <w:lastRenderedPageBreak/>
        <w:t>предусмотрено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мелкое хищение имущества путем злоупотребления служебными полномочиями.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5_5_СТ_38_38CN__article_38"/>
      <w:bookmarkEnd w:id="42"/>
      <w:r>
        <w:rPr>
          <w:rFonts w:ascii="Times New Roman" w:hAnsi="Times New Roman"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совершения какого-либо из указанных в части первой </w:t>
      </w:r>
      <w:hyperlink r:id="rId19"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и части первой </w:t>
      </w:r>
      <w:hyperlink r:id="rId20"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5_5_СТ_39_39CN__article_39"/>
      <w:bookmarkEnd w:id="43"/>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ГЛ_6_6CN__chapter_6"/>
      <w:bookmarkEnd w:id="44"/>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lastRenderedPageBreak/>
        <w:t>УСТРАНЕНИЕ ПОСЛЕДСТВИЙ КОРРУПЦИОННЫХ ПРАВОНАРУШЕНИЙ</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ГЛ_6_6_СТ_40_40CN__article_40"/>
      <w:bookmarkEnd w:id="45"/>
      <w:r>
        <w:rPr>
          <w:rFonts w:ascii="Times New Roman" w:hAnsi="Times New Roman"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w:t>
      </w:r>
      <w:r>
        <w:rPr>
          <w:rFonts w:ascii="Times New Roman" w:hAnsi="Times New Roman" w:cs="Times New Roman"/>
          <w:color w:val="000000"/>
          <w:sz w:val="24"/>
          <w:szCs w:val="24"/>
        </w:rPr>
        <w:lastRenderedPageBreak/>
        <w:t>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6_6_СТ_41_41CN__article_41"/>
      <w:bookmarkEnd w:id="46"/>
      <w:r>
        <w:rPr>
          <w:rFonts w:ascii="Times New Roman" w:hAnsi="Times New Roman" w:cs="Times New Roman"/>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6_6_СТ_42_42CN__article_42"/>
      <w:bookmarkEnd w:id="47"/>
      <w:r>
        <w:rPr>
          <w:rFonts w:ascii="Times New Roman" w:hAnsi="Times New Roman" w:cs="Times New Roman"/>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6_6_СТ_43_43CN__article_43"/>
      <w:bookmarkEnd w:id="48"/>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Руководители государственных органов и иных организаций в пределах своей компетенции обязаны: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9" w:name="CA0_ГЛ_7_7CN__chapter_7"/>
      <w:bookmarkEnd w:id="49"/>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ГЛ_7_7_СТ_44_44CN__article_44"/>
      <w:bookmarkEnd w:id="50"/>
      <w:r>
        <w:rPr>
          <w:rFonts w:ascii="Times New Roman" w:hAnsi="Times New Roman" w:cs="Times New Roman"/>
          <w:b/>
          <w:color w:val="000000"/>
          <w:sz w:val="24"/>
          <w:szCs w:val="24"/>
        </w:rPr>
        <w:t>Статья 44. Государственный контроль за деятельностью специальных подразделений по борьбе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7_СТ_45_45CN__article_45"/>
      <w:bookmarkEnd w:id="51"/>
      <w:r>
        <w:rPr>
          <w:rFonts w:ascii="Times New Roman" w:hAnsi="Times New Roman" w:cs="Times New Roman"/>
          <w:b/>
          <w:color w:val="000000"/>
          <w:sz w:val="24"/>
          <w:szCs w:val="24"/>
        </w:rPr>
        <w:t>Статья 45. Надзор за исполнением законодательства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7_СТ_46_46CN__article_46"/>
      <w:bookmarkEnd w:id="52"/>
      <w:r>
        <w:rPr>
          <w:rFonts w:ascii="Times New Roman" w:hAnsi="Times New Roman" w:cs="Times New Roman"/>
          <w:b/>
          <w:color w:val="000000"/>
          <w:sz w:val="24"/>
          <w:szCs w:val="24"/>
        </w:rPr>
        <w:t>Статья 46. Общественный контроль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w:t>
      </w:r>
      <w:r>
        <w:rPr>
          <w:rFonts w:ascii="Times New Roman" w:hAnsi="Times New Roman" w:cs="Times New Roman"/>
          <w:color w:val="000000"/>
          <w:sz w:val="24"/>
          <w:szCs w:val="24"/>
        </w:rPr>
        <w:lastRenderedPageBreak/>
        <w:t>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8950B0" w:rsidRDefault="008950B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3" w:name="CA0_ГЛ_8_8CN__chapter_8"/>
      <w:bookmarkEnd w:id="5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8950B0" w:rsidRDefault="008950B0">
      <w:pPr>
        <w:widowControl w:val="0"/>
        <w:autoSpaceDE w:val="0"/>
        <w:autoSpaceDN w:val="0"/>
        <w:adjustRightInd w:val="0"/>
        <w:spacing w:before="240" w:after="300" w:line="300" w:lineRule="auto"/>
        <w:ind w:left="1920" w:hanging="1350"/>
        <w:rPr>
          <w:rFonts w:ascii="Times New Roman" w:hAnsi="Times New Roman" w:cs="Times New Roman"/>
          <w:b/>
          <w:color w:val="000000"/>
          <w:sz w:val="24"/>
          <w:szCs w:val="24"/>
        </w:rPr>
      </w:pPr>
      <w:bookmarkStart w:id="54" w:name="CA0_ГЛ_8_8_СТ_47_47CN__article_47"/>
      <w:bookmarkEnd w:id="54"/>
      <w:r>
        <w:rPr>
          <w:rFonts w:ascii="Times New Roman" w:hAnsi="Times New Roman" w:cs="Times New Roman"/>
          <w:b/>
          <w:color w:val="000000"/>
          <w:sz w:val="24"/>
          <w:szCs w:val="24"/>
        </w:rPr>
        <w:t>Статья 47. Внесение дополнений и изменений в некоторые законы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ГЛ_8_8_СТ_47_47_П_1_1CN__point_1"/>
      <w:bookmarkEnd w:id="55"/>
      <w:r>
        <w:rPr>
          <w:rFonts w:ascii="Times New Roman" w:hAnsi="Times New Roman" w:cs="Times New Roman"/>
          <w:color w:val="000000"/>
          <w:sz w:val="24"/>
          <w:szCs w:val="24"/>
        </w:rPr>
        <w:t xml:space="preserve">1. Внести в </w:t>
      </w:r>
      <w:hyperlink r:id="rId21" w:history="1">
        <w:r>
          <w:rPr>
            <w:rFonts w:ascii="Times New Roman" w:hAnsi="Times New Roman" w:cs="Times New Roman"/>
            <w:color w:val="0000FF"/>
            <w:sz w:val="24"/>
            <w:szCs w:val="24"/>
          </w:rPr>
          <w:t>статью 42</w:t>
        </w:r>
      </w:hyperlink>
      <w:r>
        <w:rPr>
          <w:rFonts w:ascii="Times New Roman" w:hAnsi="Times New Roman" w:cs="Times New Roman"/>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w:t>
      </w:r>
      <w:r>
        <w:rPr>
          <w:rFonts w:ascii="Times New Roman" w:hAnsi="Times New Roman" w:cs="Times New Roman"/>
          <w:color w:val="000000"/>
          <w:sz w:val="24"/>
          <w:szCs w:val="24"/>
        </w:rPr>
        <w:lastRenderedPageBreak/>
        <w:t>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8_8_СТ_47_47_П_2_2CN__point_2"/>
      <w:bookmarkEnd w:id="56"/>
      <w:r>
        <w:rPr>
          <w:rFonts w:ascii="Times New Roman" w:hAnsi="Times New Roman" w:cs="Times New Roman"/>
          <w:color w:val="000000"/>
          <w:sz w:val="24"/>
          <w:szCs w:val="24"/>
        </w:rPr>
        <w:t xml:space="preserve">2. </w:t>
      </w:r>
      <w:hyperlink r:id="rId22"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8_8_СТ_47_47_П_3_3CN__point_3"/>
      <w:bookmarkEnd w:id="57"/>
      <w:r>
        <w:rPr>
          <w:rFonts w:ascii="Times New Roman" w:hAnsi="Times New Roman" w:cs="Times New Roman"/>
          <w:color w:val="000000"/>
          <w:sz w:val="24"/>
          <w:szCs w:val="24"/>
        </w:rPr>
        <w:t xml:space="preserve">3. Внести в </w:t>
      </w:r>
      <w:hyperlink r:id="rId23" w:history="1">
        <w:r>
          <w:rPr>
            <w:rFonts w:ascii="Times New Roman" w:hAnsi="Times New Roman" w:cs="Times New Roman"/>
            <w:color w:val="0000FF"/>
            <w:sz w:val="24"/>
            <w:szCs w:val="24"/>
          </w:rPr>
          <w:t>Уголовный кодекс</w:t>
        </w:r>
      </w:hyperlink>
      <w:r>
        <w:rPr>
          <w:rFonts w:ascii="Times New Roman" w:hAnsi="Times New Roman" w:cs="Times New Roman"/>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5 </w:t>
      </w:r>
      <w:hyperlink r:id="rId24"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после слов «государственной безопасности,» дополнить словами «пограничной службы,»;</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первом </w:t>
      </w:r>
      <w:hyperlink r:id="rId26" w:history="1">
        <w:r>
          <w:rPr>
            <w:rFonts w:ascii="Times New Roman" w:hAnsi="Times New Roman" w:cs="Times New Roman"/>
            <w:color w:val="0000FF"/>
            <w:sz w:val="24"/>
            <w:szCs w:val="24"/>
          </w:rPr>
          <w:t>статьи 429</w:t>
        </w:r>
      </w:hyperlink>
      <w:r>
        <w:rPr>
          <w:rFonts w:ascii="Times New Roman" w:hAnsi="Times New Roman" w:cs="Times New Roman"/>
          <w:color w:val="000000"/>
          <w:sz w:val="24"/>
          <w:szCs w:val="24"/>
        </w:rPr>
        <w:t xml:space="preserve"> слово «доверенное» заменить словом «иное».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8_8_СТ_47_47_П_4_4CN__point_4"/>
      <w:bookmarkEnd w:id="58"/>
      <w:r>
        <w:rPr>
          <w:rFonts w:ascii="Times New Roman" w:hAnsi="Times New Roman" w:cs="Times New Roman"/>
          <w:color w:val="000000"/>
          <w:sz w:val="24"/>
          <w:szCs w:val="24"/>
        </w:rPr>
        <w:t xml:space="preserve">4. Внести в </w:t>
      </w:r>
      <w:hyperlink r:id="rId27" w:history="1">
        <w:r>
          <w:rPr>
            <w:rFonts w:ascii="Times New Roman" w:hAnsi="Times New Roman" w:cs="Times New Roman"/>
            <w:color w:val="0000FF"/>
            <w:sz w:val="24"/>
            <w:szCs w:val="24"/>
          </w:rPr>
          <w:t>Уголовно-процессуальный кодекс</w:t>
        </w:r>
      </w:hyperlink>
      <w:r>
        <w:rPr>
          <w:rFonts w:ascii="Times New Roman" w:hAnsi="Times New Roman" w:cs="Times New Roman"/>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статью 29</w:t>
        </w:r>
      </w:hyperlink>
      <w:r>
        <w:rPr>
          <w:rFonts w:ascii="Times New Roman" w:hAnsi="Times New Roman" w:cs="Times New Roman"/>
          <w:color w:val="000000"/>
          <w:sz w:val="24"/>
          <w:szCs w:val="24"/>
        </w:rPr>
        <w:t xml:space="preserve"> дополнить частью 4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Если обстоятельства, указанные в </w:t>
      </w:r>
      <w:hyperlink r:id="rId29"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(при наличии лица, подлежащего привлечению в качестве обвиняемого) и </w:t>
      </w:r>
      <w:hyperlink r:id="rId30"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статью 252</w:t>
        </w:r>
      </w:hyperlink>
      <w:r>
        <w:rPr>
          <w:rFonts w:ascii="Times New Roman" w:hAnsi="Times New Roman" w:cs="Times New Roman"/>
          <w:color w:val="000000"/>
          <w:sz w:val="24"/>
          <w:szCs w:val="24"/>
        </w:rPr>
        <w:t xml:space="preserve"> дополнить частью 4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32"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3"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34"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или частью 2 </w:t>
      </w:r>
      <w:hyperlink r:id="rId35"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часть 3 </w:t>
      </w:r>
      <w:hyperlink r:id="rId36" w:history="1">
        <w:r>
          <w:rPr>
            <w:rFonts w:ascii="Times New Roman" w:hAnsi="Times New Roman" w:cs="Times New Roman"/>
            <w:color w:val="0000FF"/>
            <w:sz w:val="24"/>
            <w:szCs w:val="24"/>
          </w:rPr>
          <w:t>статьи 303</w:t>
        </w:r>
      </w:hyperlink>
      <w:r>
        <w:rPr>
          <w:rFonts w:ascii="Times New Roman" w:hAnsi="Times New Roman" w:cs="Times New Roman"/>
          <w:color w:val="000000"/>
          <w:sz w:val="24"/>
          <w:szCs w:val="24"/>
        </w:rPr>
        <w:t xml:space="preserve"> изложить в следующей редакции: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7"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8"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39"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1 </w:t>
      </w:r>
      <w:hyperlink r:id="rId40" w:history="1">
        <w:r>
          <w:rPr>
            <w:rFonts w:ascii="Times New Roman" w:hAnsi="Times New Roman" w:cs="Times New Roman"/>
            <w:color w:val="0000FF"/>
            <w:sz w:val="24"/>
            <w:szCs w:val="24"/>
          </w:rPr>
          <w:t>статьи 401</w:t>
        </w:r>
      </w:hyperlink>
      <w:r>
        <w:rPr>
          <w:rFonts w:ascii="Times New Roman" w:hAnsi="Times New Roman" w:cs="Times New Roman"/>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8_8_СТ_47_47_П_5_5CN__point_5"/>
      <w:bookmarkEnd w:id="59"/>
      <w:r>
        <w:rPr>
          <w:rFonts w:ascii="Times New Roman" w:hAnsi="Times New Roman" w:cs="Times New Roman"/>
          <w:color w:val="000000"/>
          <w:sz w:val="24"/>
          <w:szCs w:val="24"/>
        </w:rPr>
        <w:t xml:space="preserve">5. Внести в </w:t>
      </w:r>
      <w:hyperlink r:id="rId41"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2" w:history="1">
        <w:r>
          <w:rPr>
            <w:rFonts w:ascii="Times New Roman" w:hAnsi="Times New Roman" w:cs="Times New Roman"/>
            <w:color w:val="0000FF"/>
            <w:sz w:val="24"/>
            <w:szCs w:val="24"/>
          </w:rPr>
          <w:t>статье 27</w:t>
        </w:r>
      </w:hyperlink>
      <w:r>
        <w:rPr>
          <w:rFonts w:ascii="Times New Roman" w:hAnsi="Times New Roman" w:cs="Times New Roman"/>
          <w:color w:val="000000"/>
          <w:sz w:val="24"/>
          <w:szCs w:val="24"/>
        </w:rPr>
        <w:t>:</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3"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44"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«либо нарушения» исключить;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5[1]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5"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первой статьи 198 слова «пункт 1» заменить словами «</w:t>
      </w:r>
      <w:hyperlink r:id="rId46"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47" w:history="1">
        <w:r>
          <w:rPr>
            <w:rFonts w:ascii="Times New Roman" w:hAnsi="Times New Roman" w:cs="Times New Roman"/>
            <w:color w:val="0000FF"/>
            <w:sz w:val="24"/>
            <w:szCs w:val="24"/>
          </w:rPr>
          <w:t>5</w:t>
        </w:r>
      </w:hyperlink>
      <w:hyperlink r:id="rId48"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8_8_СТ_47_47_П_6_6CN__point_6"/>
      <w:bookmarkEnd w:id="60"/>
      <w:r>
        <w:rPr>
          <w:rFonts w:ascii="Times New Roman" w:hAnsi="Times New Roman" w:cs="Times New Roman"/>
          <w:color w:val="000000"/>
          <w:sz w:val="24"/>
          <w:szCs w:val="24"/>
        </w:rPr>
        <w:t xml:space="preserve">6. Внести в </w:t>
      </w:r>
      <w:hyperlink r:id="rId49" w:history="1">
        <w:r>
          <w:rPr>
            <w:rFonts w:ascii="Times New Roman" w:hAnsi="Times New Roman" w:cs="Times New Roman"/>
            <w:color w:val="0000FF"/>
            <w:sz w:val="24"/>
            <w:szCs w:val="24"/>
          </w:rPr>
          <w:t>Кодекс Республики Беларусь</w:t>
        </w:r>
      </w:hyperlink>
      <w:r>
        <w:rPr>
          <w:rFonts w:ascii="Times New Roman" w:hAnsi="Times New Roman" w:cs="Times New Roman"/>
          <w:color w:val="000000"/>
          <w:sz w:val="24"/>
          <w:szCs w:val="24"/>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0" w:history="1">
        <w:r>
          <w:rPr>
            <w:rFonts w:ascii="Times New Roman" w:hAnsi="Times New Roman" w:cs="Times New Roman"/>
            <w:color w:val="0000FF"/>
            <w:sz w:val="24"/>
            <w:szCs w:val="24"/>
          </w:rPr>
          <w:t>статье 11.16</w:t>
        </w:r>
      </w:hyperlink>
      <w:r>
        <w:rPr>
          <w:rFonts w:ascii="Times New Roman" w:hAnsi="Times New Roman" w:cs="Times New Roman"/>
          <w:color w:val="000000"/>
          <w:sz w:val="24"/>
          <w:szCs w:val="24"/>
        </w:rPr>
        <w:t>:</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4 изложить в следующей редакции: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предупреждение или наложение штрафа в размере до пятидесяти базовых величин.»;</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частью 5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пятидесяти до ста базовых величин.»;</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статью 23.9</w:t>
        </w:r>
      </w:hyperlink>
      <w:r>
        <w:rPr>
          <w:rFonts w:ascii="Times New Roman" w:hAnsi="Times New Roman" w:cs="Times New Roman"/>
          <w:color w:val="000000"/>
          <w:sz w:val="24"/>
          <w:szCs w:val="24"/>
        </w:rPr>
        <w:t xml:space="preserve"> изложить в следующей редакции:</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1" w:name="CN__article_23_9"/>
      <w:bookmarkEnd w:id="61"/>
      <w:r>
        <w:rPr>
          <w:rFonts w:ascii="Times New Roman" w:hAnsi="Times New Roman" w:cs="Times New Roman"/>
          <w:b/>
          <w:color w:val="000000"/>
          <w:sz w:val="24"/>
          <w:szCs w:val="24"/>
        </w:rPr>
        <w:t>«Статья 23.9. Нарушение порядка декларирования доходов и имущества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8_8_СТ_47_47_П_1_7CN__point_1"/>
      <w:bookmarkEnd w:id="62"/>
      <w:r>
        <w:rPr>
          <w:rFonts w:ascii="Times New Roman" w:hAnsi="Times New Roman" w:cs="Times New Roman"/>
          <w:color w:val="000000"/>
          <w:sz w:val="24"/>
          <w:szCs w:val="24"/>
        </w:rPr>
        <w:t xml:space="preserve">1. Непредставление физическим лицом в установленный законодательством или в </w:t>
      </w:r>
      <w:r>
        <w:rPr>
          <w:rFonts w:ascii="Times New Roman" w:hAnsi="Times New Roman" w:cs="Times New Roman"/>
          <w:color w:val="000000"/>
          <w:sz w:val="24"/>
          <w:szCs w:val="24"/>
        </w:rPr>
        <w:lastRenderedPageBreak/>
        <w:t>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 до пятидесяти базовых величин.</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8_8_СТ_47_47_П_2_8CN__point_2"/>
      <w:bookmarkEnd w:id="63"/>
      <w:r>
        <w:rPr>
          <w:rFonts w:ascii="Times New Roman" w:hAnsi="Times New Roman" w:cs="Times New Roman"/>
          <w:color w:val="000000"/>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950B0" w:rsidRDefault="008950B0">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8950B0" w:rsidRDefault="008950B0">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950B0" w:rsidRDefault="008950B0">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950B0" w:rsidRDefault="008950B0">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950B0" w:rsidRDefault="008950B0">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950B0" w:rsidRDefault="008950B0">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8_8_СТ_47_47_П_7_9CN__point_7"/>
      <w:bookmarkEnd w:id="64"/>
      <w:r>
        <w:rPr>
          <w:rFonts w:ascii="Times New Roman" w:hAnsi="Times New Roman" w:cs="Times New Roman"/>
          <w:color w:val="000000"/>
          <w:sz w:val="24"/>
          <w:szCs w:val="24"/>
        </w:rPr>
        <w:t xml:space="preserve">7. Внести в </w:t>
      </w:r>
      <w:hyperlink r:id="rId52" w:history="1">
        <w:r>
          <w:rPr>
            <w:rFonts w:ascii="Times New Roman" w:hAnsi="Times New Roman" w:cs="Times New Roman"/>
            <w:color w:val="0000FF"/>
            <w:sz w:val="24"/>
            <w:szCs w:val="24"/>
          </w:rPr>
          <w:t>Закон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 абзаца первого </w:t>
      </w:r>
      <w:hyperlink r:id="rId5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16 слова «в соответствии с частью первой пункта 2, пунктом 3 статьи 23 настоящего Закона» исключить;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22:</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4"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 xml:space="preserve">подпункт 1.5 </w:t>
        </w:r>
      </w:hyperlink>
      <w:r>
        <w:rPr>
          <w:rFonts w:ascii="Times New Roman" w:hAnsi="Times New Roman" w:cs="Times New Roman"/>
          <w:color w:val="000000"/>
          <w:sz w:val="24"/>
          <w:szCs w:val="24"/>
        </w:rPr>
        <w:t>изложить в следующей редакции:</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подпункт 1.6</w:t>
        </w:r>
      </w:hyperlink>
      <w:r>
        <w:rPr>
          <w:rFonts w:ascii="Times New Roman" w:hAnsi="Times New Roman" w:cs="Times New Roman"/>
          <w:color w:val="000000"/>
          <w:sz w:val="24"/>
          <w:szCs w:val="24"/>
        </w:rPr>
        <w:t xml:space="preserve"> исключить;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статью 23</w:t>
        </w:r>
      </w:hyperlink>
      <w:r>
        <w:rPr>
          <w:rFonts w:ascii="Times New Roman" w:hAnsi="Times New Roman" w:cs="Times New Roman"/>
          <w:color w:val="000000"/>
          <w:sz w:val="24"/>
          <w:szCs w:val="24"/>
        </w:rPr>
        <w:t xml:space="preserve"> исключить;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33 дополнить подпунктом 1.10[2]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40:</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59" w:history="1">
        <w:r>
          <w:rPr>
            <w:rFonts w:ascii="Times New Roman" w:hAnsi="Times New Roman" w:cs="Times New Roman"/>
            <w:color w:val="0000FF"/>
            <w:sz w:val="24"/>
            <w:szCs w:val="24"/>
          </w:rPr>
          <w:t>подпункта 1.9</w:t>
        </w:r>
      </w:hyperlink>
      <w:r>
        <w:rPr>
          <w:rFonts w:ascii="Times New Roman" w:hAnsi="Times New Roman" w:cs="Times New Roman"/>
          <w:color w:val="000000"/>
          <w:sz w:val="24"/>
          <w:szCs w:val="24"/>
        </w:rPr>
        <w:t xml:space="preserve"> слова «, совершения проступка, несовместимого с нахождением на государственной службе» исключить;</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1.9[1]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«1.9[1]. совершения проступка, несовместимого с нахождением на государственной службе;»;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rPr>
          <w:t>статью 54</w:t>
        </w:r>
      </w:hyperlink>
      <w:r>
        <w:rPr>
          <w:rFonts w:ascii="Times New Roman" w:hAnsi="Times New Roman" w:cs="Times New Roman"/>
          <w:color w:val="000000"/>
          <w:sz w:val="24"/>
          <w:szCs w:val="24"/>
        </w:rPr>
        <w:t xml:space="preserve"> дополнить пунктом 8 следующего содержания: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8_8_СТ_47_47_П_8_10CN__point_8"/>
      <w:bookmarkEnd w:id="65"/>
      <w:r>
        <w:rPr>
          <w:rFonts w:ascii="Times New Roman" w:hAnsi="Times New Roman" w:cs="Times New Roman"/>
          <w:color w:val="000000"/>
          <w:sz w:val="24"/>
          <w:szCs w:val="24"/>
        </w:rPr>
        <w:t xml:space="preserve">8. Внести в </w:t>
      </w:r>
      <w:hyperlink r:id="rId61" w:history="1">
        <w:r>
          <w:rPr>
            <w:rFonts w:ascii="Times New Roman" w:hAnsi="Times New Roman" w:cs="Times New Roman"/>
            <w:color w:val="0000FF"/>
            <w:sz w:val="24"/>
            <w:szCs w:val="24"/>
          </w:rPr>
          <w:t>Процессуально-исполнительный кодекс</w:t>
        </w:r>
      </w:hyperlink>
      <w:r>
        <w:rPr>
          <w:rFonts w:ascii="Times New Roman" w:hAnsi="Times New Roman" w:cs="Times New Roman"/>
          <w:color w:val="000000"/>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1 </w:t>
      </w:r>
      <w:hyperlink r:id="rId62" w:history="1">
        <w:r>
          <w:rPr>
            <w:rFonts w:ascii="Times New Roman" w:hAnsi="Times New Roman" w:cs="Times New Roman"/>
            <w:color w:val="0000FF"/>
            <w:sz w:val="24"/>
            <w:szCs w:val="24"/>
          </w:rPr>
          <w:t>статьи 3.2</w:t>
        </w:r>
      </w:hyperlink>
      <w:r>
        <w:rPr>
          <w:rFonts w:ascii="Times New Roman" w:hAnsi="Times New Roman" w:cs="Times New Roman"/>
          <w:color w:val="000000"/>
          <w:sz w:val="24"/>
          <w:szCs w:val="24"/>
        </w:rPr>
        <w:t xml:space="preserve"> слова «частью 4» заменить словами «частями 4 и 5»;</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2 </w:t>
      </w:r>
      <w:hyperlink r:id="rId63" w:history="1">
        <w:r>
          <w:rPr>
            <w:rFonts w:ascii="Times New Roman" w:hAnsi="Times New Roman" w:cs="Times New Roman"/>
            <w:color w:val="0000FF"/>
            <w:sz w:val="24"/>
            <w:szCs w:val="24"/>
          </w:rPr>
          <w:t>статьи 3.15</w:t>
        </w:r>
      </w:hyperlink>
      <w:r>
        <w:rPr>
          <w:rFonts w:ascii="Times New Roman" w:hAnsi="Times New Roman" w:cs="Times New Roman"/>
          <w:color w:val="000000"/>
          <w:sz w:val="24"/>
          <w:szCs w:val="24"/>
        </w:rPr>
        <w:t xml:space="preserve"> слова «и 4» заменить словами «, 4 и 5»;</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абзацах втором и третьем </w:t>
      </w:r>
      <w:hyperlink r:id="rId6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65" w:history="1">
        <w:r>
          <w:rPr>
            <w:rFonts w:ascii="Times New Roman" w:hAnsi="Times New Roman" w:cs="Times New Roman"/>
            <w:color w:val="0000FF"/>
            <w:sz w:val="24"/>
            <w:szCs w:val="24"/>
          </w:rPr>
          <w:t>пункте 64</w:t>
        </w:r>
      </w:hyperlink>
      <w:r>
        <w:rPr>
          <w:rFonts w:ascii="Times New Roman" w:hAnsi="Times New Roman" w:cs="Times New Roman"/>
          <w:color w:val="000000"/>
          <w:sz w:val="24"/>
          <w:szCs w:val="24"/>
        </w:rPr>
        <w:t xml:space="preserve"> части 1 статьи 3.30 слова «части 4» заменить словами «частям 4 и 5».</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 w:name="CA0_ГЛ_8_8_СТ_48_48CN__article_48"/>
      <w:bookmarkEnd w:id="66"/>
      <w:r>
        <w:rPr>
          <w:rFonts w:ascii="Times New Roman" w:hAnsi="Times New Roman" w:cs="Times New Roman"/>
          <w:b/>
          <w:color w:val="000000"/>
          <w:sz w:val="24"/>
          <w:szCs w:val="24"/>
        </w:rPr>
        <w:t>Статья 48. Признание утратившими силу некоторых законов и отдельных положений законов</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6" w:history="1">
        <w:r>
          <w:rPr>
            <w:rFonts w:ascii="Times New Roman" w:hAnsi="Times New Roman" w:cs="Times New Roman"/>
            <w:color w:val="A5A4FF"/>
            <w:sz w:val="24"/>
            <w:szCs w:val="24"/>
          </w:rPr>
          <w:t>Закон Республики Беларусь от 20 июля 2006 года</w:t>
        </w:r>
      </w:hyperlink>
      <w:r>
        <w:rPr>
          <w:rFonts w:ascii="Times New Roman" w:hAnsi="Times New Roman" w:cs="Times New Roman"/>
          <w:color w:val="000000"/>
          <w:sz w:val="24"/>
          <w:szCs w:val="24"/>
        </w:rPr>
        <w:t xml:space="preserve"> «О борьбе с коррупцией» (Национальный реестр правовых актов Республики Беларусь, 2006 г., № 122, 2/1262);</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7" w:history="1">
        <w:r>
          <w:rPr>
            <w:rFonts w:ascii="Times New Roman" w:hAnsi="Times New Roman" w:cs="Times New Roman"/>
            <w:color w:val="0000FF"/>
            <w:sz w:val="24"/>
            <w:szCs w:val="24"/>
          </w:rPr>
          <w:t>статью 15</w:t>
        </w:r>
      </w:hyperlink>
      <w:r>
        <w:rPr>
          <w:rFonts w:ascii="Times New Roman" w:hAnsi="Times New Roman" w:cs="Times New Roman"/>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8" w:history="1">
        <w:r>
          <w:rPr>
            <w:rFonts w:ascii="Times New Roman" w:hAnsi="Times New Roman" w:cs="Times New Roman"/>
            <w:color w:val="0000FF"/>
            <w:sz w:val="24"/>
            <w:szCs w:val="24"/>
          </w:rPr>
          <w:t>статью 2</w:t>
        </w:r>
      </w:hyperlink>
      <w:r>
        <w:rPr>
          <w:rFonts w:ascii="Times New Roman" w:hAnsi="Times New Roman" w:cs="Times New Roman"/>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9" w:history="1">
        <w:r>
          <w:rPr>
            <w:rFonts w:ascii="Times New Roman" w:hAnsi="Times New Roman" w:cs="Times New Roman"/>
            <w:color w:val="0000FF"/>
            <w:sz w:val="24"/>
            <w:szCs w:val="24"/>
          </w:rPr>
          <w:t>статью 13</w:t>
        </w:r>
      </w:hyperlink>
      <w:r>
        <w:rPr>
          <w:rFonts w:ascii="Times New Roman" w:hAnsi="Times New Roman"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0" w:history="1">
        <w:r>
          <w:rPr>
            <w:rFonts w:ascii="Times New Roman" w:hAnsi="Times New Roman" w:cs="Times New Roman"/>
            <w:color w:val="0000FF"/>
            <w:sz w:val="24"/>
            <w:szCs w:val="24"/>
          </w:rPr>
          <w:t>статью 4</w:t>
        </w:r>
      </w:hyperlink>
      <w:r>
        <w:rPr>
          <w:rFonts w:ascii="Times New Roman" w:hAnsi="Times New Roman" w:cs="Times New Roman"/>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1" w:history="1">
        <w:r>
          <w:rPr>
            <w:rFonts w:ascii="Times New Roman" w:hAnsi="Times New Roman" w:cs="Times New Roman"/>
            <w:color w:val="A5A4FF"/>
            <w:sz w:val="24"/>
            <w:szCs w:val="24"/>
          </w:rPr>
          <w:t>Закон Республики Беларусь от 22 декабря 2011 года</w:t>
        </w:r>
      </w:hyperlink>
      <w:r>
        <w:rPr>
          <w:rFonts w:ascii="Times New Roman" w:hAnsi="Times New Roman" w:cs="Times New Roman"/>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ГЛ_8_8_СТ_49_49CN__article_49"/>
      <w:bookmarkEnd w:id="67"/>
      <w:r>
        <w:rPr>
          <w:rFonts w:ascii="Times New Roman" w:hAnsi="Times New Roman" w:cs="Times New Roman"/>
          <w:b/>
          <w:color w:val="000000"/>
          <w:sz w:val="24"/>
          <w:szCs w:val="24"/>
        </w:rPr>
        <w:t>Статья 49. Меры по реализации положений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8950B0" w:rsidRDefault="008950B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ГЛ_8_8_СТ_50_50CN__article_50"/>
      <w:bookmarkEnd w:id="68"/>
      <w:r>
        <w:rPr>
          <w:rFonts w:ascii="Times New Roman" w:hAnsi="Times New Roman" w:cs="Times New Roman"/>
          <w:b/>
          <w:color w:val="000000"/>
          <w:sz w:val="24"/>
          <w:szCs w:val="24"/>
        </w:rPr>
        <w:t>Статья 50. Вступление в силу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Настоящий Закон вступает в силу в следующем порядке:</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2" w:history="1">
        <w:r>
          <w:rPr>
            <w:rFonts w:ascii="Times New Roman" w:hAnsi="Times New Roman" w:cs="Times New Roman"/>
            <w:color w:val="0000FF"/>
            <w:sz w:val="24"/>
            <w:szCs w:val="24"/>
          </w:rPr>
          <w:t>статьи 1–48</w:t>
        </w:r>
      </w:hyperlink>
      <w:r>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8950B0" w:rsidRDefault="008950B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tblPr>
      <w:tblGrid>
        <w:gridCol w:w="4631"/>
        <w:gridCol w:w="4724"/>
      </w:tblGrid>
      <w:tr w:rsidR="008950B0">
        <w:tc>
          <w:tcPr>
            <w:tcW w:w="2450" w:type="pct"/>
            <w:tcBorders>
              <w:top w:val="nil"/>
              <w:left w:val="nil"/>
              <w:bottom w:val="nil"/>
              <w:right w:val="nil"/>
            </w:tcBorders>
            <w:vAlign w:val="bottom"/>
          </w:tcPr>
          <w:p w:rsidR="008950B0" w:rsidRDefault="008950B0">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8950B0" w:rsidRDefault="008950B0">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8950B0" w:rsidRDefault="008950B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A71A2" w:rsidRPr="008950B0" w:rsidRDefault="00AA71A2" w:rsidP="008950B0"/>
    <w:sectPr w:rsidR="00AA71A2" w:rsidRPr="008950B0" w:rsidSect="00BC4403">
      <w:headerReference w:type="default" r:id="rId73"/>
      <w:footerReference w:type="default" r:id="rI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8950B0"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30.06.2017</w:t>
          </w:r>
        </w:p>
      </w:tc>
      <w:tc>
        <w:tcPr>
          <w:tcW w:w="1381" w:type="pct"/>
        </w:tcPr>
        <w:p w:rsidR="00D96E53" w:rsidRPr="00D96E53" w:rsidRDefault="008950B0"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8950B0"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p>
      </w:tc>
    </w:tr>
  </w:tbl>
  <w:p w:rsidR="009E3A2F" w:rsidRPr="00C52F8F" w:rsidRDefault="008950B0"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8950B0"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8950B0"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tblPr>
    <w:tblGrid>
      <w:gridCol w:w="7795"/>
      <w:gridCol w:w="1537"/>
    </w:tblGrid>
    <w:tr w:rsidR="00B84B94" w:rsidTr="009F1F6F">
      <w:tc>
        <w:tcPr>
          <w:tcW w:w="7788" w:type="dxa"/>
        </w:tcPr>
        <w:p w:rsidR="00B84B94" w:rsidRPr="003441B7" w:rsidRDefault="008950B0"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05.07.2017</w:t>
          </w:r>
        </w:p>
      </w:tc>
    </w:tr>
  </w:tbl>
  <w:p w:rsidR="00B84B94" w:rsidRPr="001E221B" w:rsidRDefault="008950B0"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50B0"/>
    <w:rsid w:val="008950B0"/>
    <w:rsid w:val="00AA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L#&amp;Article=31" TargetMode="External"/><Relationship Id="rId18" Type="http://schemas.openxmlformats.org/officeDocument/2006/relationships/hyperlink" Target="NCPI#G#hk9900295" TargetMode="External"/><Relationship Id="rId26" Type="http://schemas.openxmlformats.org/officeDocument/2006/relationships/hyperlink" Target="NCPI#G#hk9900275#&amp;Article=429" TargetMode="External"/><Relationship Id="rId39" Type="http://schemas.openxmlformats.org/officeDocument/2006/relationships/hyperlink" Target="NCPI#G#hk9900295#&amp;Article=30&amp;Point=5" TargetMode="External"/><Relationship Id="rId21" Type="http://schemas.openxmlformats.org/officeDocument/2006/relationships/hyperlink" Target="NCPI#G#V19202050#&amp;Article=42" TargetMode="External"/><Relationship Id="rId34" Type="http://schemas.openxmlformats.org/officeDocument/2006/relationships/hyperlink" Target="NCPI#G#hk9900295#&amp;Article=30&amp;Point=5" TargetMode="External"/><Relationship Id="rId42" Type="http://schemas.openxmlformats.org/officeDocument/2006/relationships/hyperlink" Target="NCPI#G#HK9900296#&amp;Article=27" TargetMode="External"/><Relationship Id="rId47" Type="http://schemas.openxmlformats.org/officeDocument/2006/relationships/hyperlink" Target="NCPI#G#hk9900296#&amp;Article=47&amp;Point=5/1" TargetMode="External"/><Relationship Id="rId50" Type="http://schemas.openxmlformats.org/officeDocument/2006/relationships/hyperlink" Target="NCPI#G#hk0300194#&amp;Article=11.16" TargetMode="External"/><Relationship Id="rId55" Type="http://schemas.openxmlformats.org/officeDocument/2006/relationships/hyperlink" Target="NCPI#G#H10300204#&amp;Article=22&amp;UnderPoint=1.5" TargetMode="External"/><Relationship Id="rId63" Type="http://schemas.openxmlformats.org/officeDocument/2006/relationships/hyperlink" Target="NCPI#G#hk0600194#&amp;Article=3.15" TargetMode="External"/><Relationship Id="rId68" Type="http://schemas.openxmlformats.org/officeDocument/2006/relationships/hyperlink" Target="NCPI#G#H10900064#&amp;Article=2" TargetMode="External"/><Relationship Id="rId76" Type="http://schemas.openxmlformats.org/officeDocument/2006/relationships/theme" Target="theme/theme1.xml"/><Relationship Id="rId7" Type="http://schemas.openxmlformats.org/officeDocument/2006/relationships/hyperlink" Target="NCPI#L#&amp;Article=17" TargetMode="External"/><Relationship Id="rId71" Type="http://schemas.openxmlformats.org/officeDocument/2006/relationships/hyperlink" Target="NCPI#G#H11100332" TargetMode="External"/><Relationship Id="rId2" Type="http://schemas.openxmlformats.org/officeDocument/2006/relationships/settings" Target="settings.xml"/><Relationship Id="rId16" Type="http://schemas.openxmlformats.org/officeDocument/2006/relationships/hyperlink" Target="NCPI#L#&amp;Article=31" TargetMode="External"/><Relationship Id="rId29" Type="http://schemas.openxmlformats.org/officeDocument/2006/relationships/hyperlink" Target="NCPI#G#hk9900295#&amp;Article=29&amp;Point=3" TargetMode="External"/><Relationship Id="rId11" Type="http://schemas.openxmlformats.org/officeDocument/2006/relationships/hyperlink" Target="NCPI#L#&amp;Article=31" TargetMode="External"/><Relationship Id="rId24" Type="http://schemas.openxmlformats.org/officeDocument/2006/relationships/hyperlink" Target="NCPI#G#hk9900275#&amp;Article=4" TargetMode="External"/><Relationship Id="rId32" Type="http://schemas.openxmlformats.org/officeDocument/2006/relationships/hyperlink" Target="NCPI#G#hk9900295#&amp;Article=29&amp;Point=3" TargetMode="External"/><Relationship Id="rId37" Type="http://schemas.openxmlformats.org/officeDocument/2006/relationships/hyperlink" Target="NCPI#G#hk9900295#&amp;Article=29&amp;Point=3" TargetMode="External"/><Relationship Id="rId40" Type="http://schemas.openxmlformats.org/officeDocument/2006/relationships/hyperlink" Target="NCPI#G#hk9900295#&amp;Article=401" TargetMode="External"/><Relationship Id="rId45" Type="http://schemas.openxmlformats.org/officeDocument/2006/relationships/hyperlink" Target="NCPI#G#HK9900296#&amp;Article=198&amp;Point=3" TargetMode="External"/><Relationship Id="rId53" Type="http://schemas.openxmlformats.org/officeDocument/2006/relationships/hyperlink" Target="NCPI#G#H10300204#&amp;Article=16&amp;Point=2" TargetMode="External"/><Relationship Id="rId58" Type="http://schemas.openxmlformats.org/officeDocument/2006/relationships/hyperlink" Target="NCPI#G#H10300204#&amp;Article=33&amp;Point=1" TargetMode="External"/><Relationship Id="rId66" Type="http://schemas.openxmlformats.org/officeDocument/2006/relationships/hyperlink" Target="NCPI#G#H10600165" TargetMode="External"/><Relationship Id="rId74" Type="http://schemas.openxmlformats.org/officeDocument/2006/relationships/footer" Target="footer1.xml"/><Relationship Id="rId5" Type="http://schemas.openxmlformats.org/officeDocument/2006/relationships/hyperlink" Target="NCPI#G#hk0300194" TargetMode="External"/><Relationship Id="rId15" Type="http://schemas.openxmlformats.org/officeDocument/2006/relationships/hyperlink" Target="NCPI#L#&amp;Article=27" TargetMode="External"/><Relationship Id="rId23" Type="http://schemas.openxmlformats.org/officeDocument/2006/relationships/hyperlink" Target="NCPI#G#hk9900275" TargetMode="External"/><Relationship Id="rId28" Type="http://schemas.openxmlformats.org/officeDocument/2006/relationships/hyperlink" Target="NCPI#G#hk9900295#&amp;Article=29" TargetMode="External"/><Relationship Id="rId36" Type="http://schemas.openxmlformats.org/officeDocument/2006/relationships/hyperlink" Target="NCPI#G#hk9900295#&amp;Article=303" TargetMode="External"/><Relationship Id="rId49" Type="http://schemas.openxmlformats.org/officeDocument/2006/relationships/hyperlink" Target="NCPI#G#hk0300194" TargetMode="External"/><Relationship Id="rId57" Type="http://schemas.openxmlformats.org/officeDocument/2006/relationships/hyperlink" Target="NCPI#G#H10300204#&amp;Article=23" TargetMode="External"/><Relationship Id="rId61" Type="http://schemas.openxmlformats.org/officeDocument/2006/relationships/hyperlink" Target="NCPI#G#hk0600194" TargetMode="External"/><Relationship Id="rId10" Type="http://schemas.openxmlformats.org/officeDocument/2006/relationships/hyperlink" Target="NCPI#G#P30600705" TargetMode="External"/><Relationship Id="rId19" Type="http://schemas.openxmlformats.org/officeDocument/2006/relationships/hyperlink" Target="NCPI#L#&amp;Article=25" TargetMode="External"/><Relationship Id="rId31" Type="http://schemas.openxmlformats.org/officeDocument/2006/relationships/hyperlink" Target="NCPI#G#hk9900295#&amp;Article=252" TargetMode="External"/><Relationship Id="rId44" Type="http://schemas.openxmlformats.org/officeDocument/2006/relationships/hyperlink" Target="NCPI#G#HK9900296#&amp;Article=47&amp;Point=5" TargetMode="External"/><Relationship Id="rId52" Type="http://schemas.openxmlformats.org/officeDocument/2006/relationships/hyperlink" Target="NCPI#G#H10300204" TargetMode="External"/><Relationship Id="rId60" Type="http://schemas.openxmlformats.org/officeDocument/2006/relationships/hyperlink" Target="NCPI#G#H10300204#&amp;Article=54" TargetMode="External"/><Relationship Id="rId65" Type="http://schemas.openxmlformats.org/officeDocument/2006/relationships/hyperlink" Target="NCPI#G#hk0600194#&amp;Article=3.30&amp;Point=64" TargetMode="External"/><Relationship Id="rId73" Type="http://schemas.openxmlformats.org/officeDocument/2006/relationships/header" Target="header1.xml"/><Relationship Id="rId4" Type="http://schemas.openxmlformats.org/officeDocument/2006/relationships/hyperlink" Target="NCPI#G#v19402875" TargetMode="External"/><Relationship Id="rId9" Type="http://schemas.openxmlformats.org/officeDocument/2006/relationships/hyperlink" Target="NCPI#G#H10300204" TargetMode="External"/><Relationship Id="rId14" Type="http://schemas.openxmlformats.org/officeDocument/2006/relationships/hyperlink" Target="NCPI#L#&amp;Article=28" TargetMode="External"/><Relationship Id="rId22" Type="http://schemas.openxmlformats.org/officeDocument/2006/relationships/hyperlink" Target="NCPI#G#hk9800218#&amp;Article=236&amp;Point=2" TargetMode="External"/><Relationship Id="rId27" Type="http://schemas.openxmlformats.org/officeDocument/2006/relationships/hyperlink" Target="NCPI#G#hk9900295" TargetMode="External"/><Relationship Id="rId30" Type="http://schemas.openxmlformats.org/officeDocument/2006/relationships/hyperlink" Target="NCPI#G#hk9900295#&amp;Article=29&amp;Point=4" TargetMode="External"/><Relationship Id="rId35" Type="http://schemas.openxmlformats.org/officeDocument/2006/relationships/hyperlink" Target="NCPI#G#hk9900295#&amp;Article=30" TargetMode="External"/><Relationship Id="rId43" Type="http://schemas.openxmlformats.org/officeDocument/2006/relationships/hyperlink" Target="NCPI#G#HK9900296#&amp;Article=47" TargetMode="External"/><Relationship Id="rId48" Type="http://schemas.openxmlformats.org/officeDocument/2006/relationships/hyperlink" Target="NCPI#G#hk9900296#&amp;Article=47&amp;Point=5/1" TargetMode="External"/><Relationship Id="rId56" Type="http://schemas.openxmlformats.org/officeDocument/2006/relationships/hyperlink" Target="NCPI#G#H10300204#&amp;Article=22&amp;UnderPoint=1.6" TargetMode="External"/><Relationship Id="rId64" Type="http://schemas.openxmlformats.org/officeDocument/2006/relationships/hyperlink" Target="NCPI#G#hk0600194#&amp;Article=3.30&amp;Point=2" TargetMode="External"/><Relationship Id="rId69" Type="http://schemas.openxmlformats.org/officeDocument/2006/relationships/hyperlink" Target="NCPI#G#H10900078#&amp;Article=13" TargetMode="External"/><Relationship Id="rId8" Type="http://schemas.openxmlformats.org/officeDocument/2006/relationships/hyperlink" Target="NCPI#G#hk9800218" TargetMode="External"/><Relationship Id="rId51" Type="http://schemas.openxmlformats.org/officeDocument/2006/relationships/hyperlink" Target="NCPI#G#hk0300194#&amp;Article=23.9" TargetMode="External"/><Relationship Id="rId72" Type="http://schemas.openxmlformats.org/officeDocument/2006/relationships/hyperlink" Target="NCPI#L#&amp;Article=1" TargetMode="External"/><Relationship Id="rId3" Type="http://schemas.openxmlformats.org/officeDocument/2006/relationships/webSettings" Target="webSettings.xml"/><Relationship Id="rId12" Type="http://schemas.openxmlformats.org/officeDocument/2006/relationships/hyperlink" Target="NCPI#L#&amp;Article=31" TargetMode="External"/><Relationship Id="rId17" Type="http://schemas.openxmlformats.org/officeDocument/2006/relationships/hyperlink" Target="NCPI#L#&amp;Article=34" TargetMode="External"/><Relationship Id="rId25" Type="http://schemas.openxmlformats.org/officeDocument/2006/relationships/hyperlink" Target="NCPI#G#hk9900275#&amp;Article=4&amp;Point=7" TargetMode="External"/><Relationship Id="rId33" Type="http://schemas.openxmlformats.org/officeDocument/2006/relationships/hyperlink" Target="NCPI#G#hk9900295#&amp;Article=29&amp;Point=4" TargetMode="External"/><Relationship Id="rId38" Type="http://schemas.openxmlformats.org/officeDocument/2006/relationships/hyperlink" Target="NCPI#G#hk9900295#&amp;Article=29&amp;Point=4" TargetMode="External"/><Relationship Id="rId46" Type="http://schemas.openxmlformats.org/officeDocument/2006/relationships/hyperlink" Target="NCPI#G#hk9900296#&amp;Article=47&amp;Point=1" TargetMode="External"/><Relationship Id="rId59" Type="http://schemas.openxmlformats.org/officeDocument/2006/relationships/hyperlink" Target="NCPI#G#H10300204#&amp;Article=40&amp;UnderPoint=1.9" TargetMode="External"/><Relationship Id="rId67" Type="http://schemas.openxmlformats.org/officeDocument/2006/relationships/hyperlink" Target="NCPI#G#H10800417#&amp;Article=15" TargetMode="External"/><Relationship Id="rId20" Type="http://schemas.openxmlformats.org/officeDocument/2006/relationships/hyperlink" Target="NCPI#L#&amp;Article=37" TargetMode="External"/><Relationship Id="rId41" Type="http://schemas.openxmlformats.org/officeDocument/2006/relationships/hyperlink" Target="NCPI#G#HK9900296" TargetMode="External"/><Relationship Id="rId54" Type="http://schemas.openxmlformats.org/officeDocument/2006/relationships/hyperlink" Target="NCPI#G#H10300204#&amp;Article=22&amp;UnderPoint=1.1" TargetMode="External"/><Relationship Id="rId62" Type="http://schemas.openxmlformats.org/officeDocument/2006/relationships/hyperlink" Target="NCPI#G#hk0600194#&amp;Article=3.2" TargetMode="External"/><Relationship Id="rId70" Type="http://schemas.openxmlformats.org/officeDocument/2006/relationships/hyperlink" Target="NCPI#G#H11000132#&amp;Article=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hk9900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18494</Words>
  <Characters>105416</Characters>
  <Application>Microsoft Office Word</Application>
  <DocSecurity>0</DocSecurity>
  <Lines>878</Lines>
  <Paragraphs>247</Paragraphs>
  <ScaleCrop>false</ScaleCrop>
  <Company>Microsoft</Company>
  <LinksUpToDate>false</LinksUpToDate>
  <CharactersWithSpaces>123663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 Копыток</dc:creator>
  <cp:keywords/>
  <dc:description/>
  <cp:lastModifiedBy>Елена Ивановна Копыток</cp:lastModifiedBy>
  <cp:revision>1</cp:revision>
  <dcterms:created xsi:type="dcterms:W3CDTF">2017-07-05T18:44:00Z</dcterms:created>
  <dcterms:modified xsi:type="dcterms:W3CDTF">2017-07-05T18:45:00Z</dcterms:modified>
</cp:coreProperties>
</file>